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77777777" w:rsidR="00F10D67"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F10D67" w:rsidRPr="00F10D67">
        <w:rPr>
          <w:rFonts w:eastAsia="Calibri"/>
          <w:b/>
          <w:color w:val="000000"/>
          <w:sz w:val="28"/>
          <w:szCs w:val="28"/>
          <w:lang w:eastAsia="en-US"/>
        </w:rPr>
        <w:t>Budowa linii kablowej 20kV zasilającej Ciepłownię Rymer</w:t>
      </w:r>
    </w:p>
    <w:p w14:paraId="3DE14426" w14:textId="49A2BE6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10D67" w:rsidRPr="00F10D67">
        <w:rPr>
          <w:rFonts w:eastAsia="Calibri"/>
          <w:b/>
          <w:color w:val="000000"/>
          <w:sz w:val="24"/>
          <w:szCs w:val="24"/>
          <w:lang w:eastAsia="en-US"/>
        </w:rPr>
        <w:t>542400335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00796580" w14:textId="008E84E3" w:rsidR="005E6250"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407623" w:history="1">
            <w:r w:rsidR="005E6250" w:rsidRPr="000E590F">
              <w:rPr>
                <w:rStyle w:val="Hipercze"/>
                <w:noProof/>
              </w:rPr>
              <w:t>Część I. Zamawiający</w:t>
            </w:r>
            <w:r w:rsidR="005E6250">
              <w:rPr>
                <w:noProof/>
                <w:webHidden/>
              </w:rPr>
              <w:tab/>
            </w:r>
            <w:r w:rsidR="005E6250">
              <w:rPr>
                <w:noProof/>
                <w:webHidden/>
              </w:rPr>
              <w:fldChar w:fldCharType="begin"/>
            </w:r>
            <w:r w:rsidR="005E6250">
              <w:rPr>
                <w:noProof/>
                <w:webHidden/>
              </w:rPr>
              <w:instrText xml:space="preserve"> PAGEREF _Toc185407623 \h </w:instrText>
            </w:r>
            <w:r w:rsidR="005E6250">
              <w:rPr>
                <w:noProof/>
                <w:webHidden/>
              </w:rPr>
            </w:r>
            <w:r w:rsidR="005E6250">
              <w:rPr>
                <w:noProof/>
                <w:webHidden/>
              </w:rPr>
              <w:fldChar w:fldCharType="separate"/>
            </w:r>
            <w:r w:rsidR="005D750C">
              <w:rPr>
                <w:noProof/>
                <w:webHidden/>
              </w:rPr>
              <w:t>4</w:t>
            </w:r>
            <w:r w:rsidR="005E6250">
              <w:rPr>
                <w:noProof/>
                <w:webHidden/>
              </w:rPr>
              <w:fldChar w:fldCharType="end"/>
            </w:r>
          </w:hyperlink>
        </w:p>
        <w:p w14:paraId="4C3780B1" w14:textId="7F0C105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4" w:history="1">
            <w:r w:rsidRPr="000E590F">
              <w:rPr>
                <w:rStyle w:val="Hipercze"/>
                <w:noProof/>
              </w:rPr>
              <w:t>Część II. Postępowanie</w:t>
            </w:r>
            <w:r>
              <w:rPr>
                <w:noProof/>
                <w:webHidden/>
              </w:rPr>
              <w:tab/>
            </w:r>
            <w:r>
              <w:rPr>
                <w:noProof/>
                <w:webHidden/>
              </w:rPr>
              <w:fldChar w:fldCharType="begin"/>
            </w:r>
            <w:r>
              <w:rPr>
                <w:noProof/>
                <w:webHidden/>
              </w:rPr>
              <w:instrText xml:space="preserve"> PAGEREF _Toc185407624 \h </w:instrText>
            </w:r>
            <w:r>
              <w:rPr>
                <w:noProof/>
                <w:webHidden/>
              </w:rPr>
            </w:r>
            <w:r>
              <w:rPr>
                <w:noProof/>
                <w:webHidden/>
              </w:rPr>
              <w:fldChar w:fldCharType="separate"/>
            </w:r>
            <w:r w:rsidR="005D750C">
              <w:rPr>
                <w:noProof/>
                <w:webHidden/>
              </w:rPr>
              <w:t>4</w:t>
            </w:r>
            <w:r>
              <w:rPr>
                <w:noProof/>
                <w:webHidden/>
              </w:rPr>
              <w:fldChar w:fldCharType="end"/>
            </w:r>
          </w:hyperlink>
        </w:p>
        <w:p w14:paraId="0850F20D" w14:textId="41BC52F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5" w:history="1">
            <w:r w:rsidRPr="000E590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_Toc185407625 \h </w:instrText>
            </w:r>
            <w:r>
              <w:rPr>
                <w:noProof/>
                <w:webHidden/>
              </w:rPr>
            </w:r>
            <w:r>
              <w:rPr>
                <w:noProof/>
                <w:webHidden/>
              </w:rPr>
              <w:fldChar w:fldCharType="separate"/>
            </w:r>
            <w:r w:rsidR="005D750C">
              <w:rPr>
                <w:noProof/>
                <w:webHidden/>
              </w:rPr>
              <w:t>5</w:t>
            </w:r>
            <w:r>
              <w:rPr>
                <w:noProof/>
                <w:webHidden/>
              </w:rPr>
              <w:fldChar w:fldCharType="end"/>
            </w:r>
          </w:hyperlink>
        </w:p>
        <w:p w14:paraId="2462A34F" w14:textId="3C3CBB1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6" w:history="1">
            <w:r w:rsidRPr="000E590F">
              <w:rPr>
                <w:rStyle w:val="Hipercze"/>
                <w:noProof/>
              </w:rPr>
              <w:t>Część IV. Oferty częściowe</w:t>
            </w:r>
            <w:r>
              <w:rPr>
                <w:noProof/>
                <w:webHidden/>
              </w:rPr>
              <w:tab/>
            </w:r>
            <w:r>
              <w:rPr>
                <w:noProof/>
                <w:webHidden/>
              </w:rPr>
              <w:fldChar w:fldCharType="begin"/>
            </w:r>
            <w:r>
              <w:rPr>
                <w:noProof/>
                <w:webHidden/>
              </w:rPr>
              <w:instrText xml:space="preserve"> PAGEREF _Toc185407626 \h </w:instrText>
            </w:r>
            <w:r>
              <w:rPr>
                <w:noProof/>
                <w:webHidden/>
              </w:rPr>
            </w:r>
            <w:r>
              <w:rPr>
                <w:noProof/>
                <w:webHidden/>
              </w:rPr>
              <w:fldChar w:fldCharType="separate"/>
            </w:r>
            <w:r w:rsidR="005D750C">
              <w:rPr>
                <w:noProof/>
                <w:webHidden/>
              </w:rPr>
              <w:t>5</w:t>
            </w:r>
            <w:r>
              <w:rPr>
                <w:noProof/>
                <w:webHidden/>
              </w:rPr>
              <w:fldChar w:fldCharType="end"/>
            </w:r>
          </w:hyperlink>
        </w:p>
        <w:p w14:paraId="771FC538" w14:textId="1CDBC9C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7" w:history="1">
            <w:r w:rsidRPr="000E590F">
              <w:rPr>
                <w:rStyle w:val="Hipercze"/>
                <w:noProof/>
              </w:rPr>
              <w:t>Część V. Kwalifikacja podmiotowa Wykonawców</w:t>
            </w:r>
            <w:r>
              <w:rPr>
                <w:noProof/>
                <w:webHidden/>
              </w:rPr>
              <w:tab/>
            </w:r>
            <w:r>
              <w:rPr>
                <w:noProof/>
                <w:webHidden/>
              </w:rPr>
              <w:fldChar w:fldCharType="begin"/>
            </w:r>
            <w:r>
              <w:rPr>
                <w:noProof/>
                <w:webHidden/>
              </w:rPr>
              <w:instrText xml:space="preserve"> PAGEREF _Toc185407627 \h </w:instrText>
            </w:r>
            <w:r>
              <w:rPr>
                <w:noProof/>
                <w:webHidden/>
              </w:rPr>
            </w:r>
            <w:r>
              <w:rPr>
                <w:noProof/>
                <w:webHidden/>
              </w:rPr>
              <w:fldChar w:fldCharType="separate"/>
            </w:r>
            <w:r w:rsidR="005D750C">
              <w:rPr>
                <w:noProof/>
                <w:webHidden/>
              </w:rPr>
              <w:t>5</w:t>
            </w:r>
            <w:r>
              <w:rPr>
                <w:noProof/>
                <w:webHidden/>
              </w:rPr>
              <w:fldChar w:fldCharType="end"/>
            </w:r>
          </w:hyperlink>
        </w:p>
        <w:p w14:paraId="18DDE60A" w14:textId="058243B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8" w:history="1">
            <w:r w:rsidRPr="000E590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_Toc185407628 \h </w:instrText>
            </w:r>
            <w:r>
              <w:rPr>
                <w:noProof/>
                <w:webHidden/>
              </w:rPr>
            </w:r>
            <w:r>
              <w:rPr>
                <w:noProof/>
                <w:webHidden/>
              </w:rPr>
              <w:fldChar w:fldCharType="separate"/>
            </w:r>
            <w:r w:rsidR="005D750C">
              <w:rPr>
                <w:noProof/>
                <w:webHidden/>
              </w:rPr>
              <w:t>8</w:t>
            </w:r>
            <w:r>
              <w:rPr>
                <w:noProof/>
                <w:webHidden/>
              </w:rPr>
              <w:fldChar w:fldCharType="end"/>
            </w:r>
          </w:hyperlink>
        </w:p>
        <w:p w14:paraId="13CEC84E" w14:textId="4A2D2AF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9" w:history="1">
            <w:r w:rsidRPr="000E590F">
              <w:rPr>
                <w:rStyle w:val="Hipercze"/>
                <w:noProof/>
              </w:rPr>
              <w:t>Część VII. Udostępnienie zasobów</w:t>
            </w:r>
            <w:r>
              <w:rPr>
                <w:noProof/>
                <w:webHidden/>
              </w:rPr>
              <w:tab/>
            </w:r>
            <w:r>
              <w:rPr>
                <w:noProof/>
                <w:webHidden/>
              </w:rPr>
              <w:fldChar w:fldCharType="begin"/>
            </w:r>
            <w:r>
              <w:rPr>
                <w:noProof/>
                <w:webHidden/>
              </w:rPr>
              <w:instrText xml:space="preserve"> PAGEREF _Toc185407629 \h </w:instrText>
            </w:r>
            <w:r>
              <w:rPr>
                <w:noProof/>
                <w:webHidden/>
              </w:rPr>
            </w:r>
            <w:r>
              <w:rPr>
                <w:noProof/>
                <w:webHidden/>
              </w:rPr>
              <w:fldChar w:fldCharType="separate"/>
            </w:r>
            <w:r w:rsidR="005D750C">
              <w:rPr>
                <w:noProof/>
                <w:webHidden/>
              </w:rPr>
              <w:t>9</w:t>
            </w:r>
            <w:r>
              <w:rPr>
                <w:noProof/>
                <w:webHidden/>
              </w:rPr>
              <w:fldChar w:fldCharType="end"/>
            </w:r>
          </w:hyperlink>
        </w:p>
        <w:p w14:paraId="7EE7146D" w14:textId="53E9B7A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0" w:history="1">
            <w:r w:rsidRPr="000E590F">
              <w:rPr>
                <w:rStyle w:val="Hipercze"/>
                <w:noProof/>
              </w:rPr>
              <w:t>Część VIII. Podmiotowe środki dowodowe.</w:t>
            </w:r>
            <w:r>
              <w:rPr>
                <w:noProof/>
                <w:webHidden/>
              </w:rPr>
              <w:tab/>
            </w:r>
            <w:r>
              <w:rPr>
                <w:noProof/>
                <w:webHidden/>
              </w:rPr>
              <w:fldChar w:fldCharType="begin"/>
            </w:r>
            <w:r>
              <w:rPr>
                <w:noProof/>
                <w:webHidden/>
              </w:rPr>
              <w:instrText xml:space="preserve"> PAGEREF _Toc185407630 \h </w:instrText>
            </w:r>
            <w:r>
              <w:rPr>
                <w:noProof/>
                <w:webHidden/>
              </w:rPr>
            </w:r>
            <w:r>
              <w:rPr>
                <w:noProof/>
                <w:webHidden/>
              </w:rPr>
              <w:fldChar w:fldCharType="separate"/>
            </w:r>
            <w:r w:rsidR="005D750C">
              <w:rPr>
                <w:noProof/>
                <w:webHidden/>
              </w:rPr>
              <w:t>10</w:t>
            </w:r>
            <w:r>
              <w:rPr>
                <w:noProof/>
                <w:webHidden/>
              </w:rPr>
              <w:fldChar w:fldCharType="end"/>
            </w:r>
          </w:hyperlink>
        </w:p>
        <w:p w14:paraId="02078D5E" w14:textId="74724AC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1" w:history="1">
            <w:r w:rsidRPr="000E590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_Toc185407631 \h </w:instrText>
            </w:r>
            <w:r>
              <w:rPr>
                <w:noProof/>
                <w:webHidden/>
              </w:rPr>
            </w:r>
            <w:r>
              <w:rPr>
                <w:noProof/>
                <w:webHidden/>
              </w:rPr>
              <w:fldChar w:fldCharType="separate"/>
            </w:r>
            <w:r w:rsidR="005D750C">
              <w:rPr>
                <w:noProof/>
                <w:webHidden/>
              </w:rPr>
              <w:t>13</w:t>
            </w:r>
            <w:r>
              <w:rPr>
                <w:noProof/>
                <w:webHidden/>
              </w:rPr>
              <w:fldChar w:fldCharType="end"/>
            </w:r>
          </w:hyperlink>
        </w:p>
        <w:p w14:paraId="76C6F4AF" w14:textId="56BFDA5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2" w:history="1">
            <w:r w:rsidRPr="000E590F">
              <w:rPr>
                <w:rStyle w:val="Hipercze"/>
                <w:noProof/>
              </w:rPr>
              <w:t>Część X. Podwykonawstwo</w:t>
            </w:r>
            <w:r>
              <w:rPr>
                <w:noProof/>
                <w:webHidden/>
              </w:rPr>
              <w:tab/>
            </w:r>
            <w:r>
              <w:rPr>
                <w:noProof/>
                <w:webHidden/>
              </w:rPr>
              <w:fldChar w:fldCharType="begin"/>
            </w:r>
            <w:r>
              <w:rPr>
                <w:noProof/>
                <w:webHidden/>
              </w:rPr>
              <w:instrText xml:space="preserve"> PAGEREF _Toc185407632 \h </w:instrText>
            </w:r>
            <w:r>
              <w:rPr>
                <w:noProof/>
                <w:webHidden/>
              </w:rPr>
            </w:r>
            <w:r>
              <w:rPr>
                <w:noProof/>
                <w:webHidden/>
              </w:rPr>
              <w:fldChar w:fldCharType="separate"/>
            </w:r>
            <w:r w:rsidR="005D750C">
              <w:rPr>
                <w:noProof/>
                <w:webHidden/>
              </w:rPr>
              <w:t>14</w:t>
            </w:r>
            <w:r>
              <w:rPr>
                <w:noProof/>
                <w:webHidden/>
              </w:rPr>
              <w:fldChar w:fldCharType="end"/>
            </w:r>
          </w:hyperlink>
        </w:p>
        <w:p w14:paraId="49A5DDDB" w14:textId="2AE9775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3" w:history="1">
            <w:r w:rsidRPr="000E590F">
              <w:rPr>
                <w:rStyle w:val="Hipercze"/>
                <w:noProof/>
              </w:rPr>
              <w:t>Część XI. Wadium</w:t>
            </w:r>
            <w:r>
              <w:rPr>
                <w:noProof/>
                <w:webHidden/>
              </w:rPr>
              <w:tab/>
            </w:r>
            <w:r>
              <w:rPr>
                <w:noProof/>
                <w:webHidden/>
              </w:rPr>
              <w:fldChar w:fldCharType="begin"/>
            </w:r>
            <w:r>
              <w:rPr>
                <w:noProof/>
                <w:webHidden/>
              </w:rPr>
              <w:instrText xml:space="preserve"> PAGEREF _Toc185407633 \h </w:instrText>
            </w:r>
            <w:r>
              <w:rPr>
                <w:noProof/>
                <w:webHidden/>
              </w:rPr>
            </w:r>
            <w:r>
              <w:rPr>
                <w:noProof/>
                <w:webHidden/>
              </w:rPr>
              <w:fldChar w:fldCharType="separate"/>
            </w:r>
            <w:r w:rsidR="005D750C">
              <w:rPr>
                <w:noProof/>
                <w:webHidden/>
              </w:rPr>
              <w:t>15</w:t>
            </w:r>
            <w:r>
              <w:rPr>
                <w:noProof/>
                <w:webHidden/>
              </w:rPr>
              <w:fldChar w:fldCharType="end"/>
            </w:r>
          </w:hyperlink>
        </w:p>
        <w:p w14:paraId="7B3CE3E9" w14:textId="43F0AA8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4" w:history="1">
            <w:r w:rsidRPr="000E590F">
              <w:rPr>
                <w:rStyle w:val="Hipercze"/>
                <w:noProof/>
              </w:rPr>
              <w:t>Część XII. Opis sposobu przygotowania oferty</w:t>
            </w:r>
            <w:r>
              <w:rPr>
                <w:noProof/>
                <w:webHidden/>
              </w:rPr>
              <w:tab/>
            </w:r>
            <w:r>
              <w:rPr>
                <w:noProof/>
                <w:webHidden/>
              </w:rPr>
              <w:fldChar w:fldCharType="begin"/>
            </w:r>
            <w:r>
              <w:rPr>
                <w:noProof/>
                <w:webHidden/>
              </w:rPr>
              <w:instrText xml:space="preserve"> PAGEREF _Toc185407634 \h </w:instrText>
            </w:r>
            <w:r>
              <w:rPr>
                <w:noProof/>
                <w:webHidden/>
              </w:rPr>
            </w:r>
            <w:r>
              <w:rPr>
                <w:noProof/>
                <w:webHidden/>
              </w:rPr>
              <w:fldChar w:fldCharType="separate"/>
            </w:r>
            <w:r w:rsidR="005D750C">
              <w:rPr>
                <w:noProof/>
                <w:webHidden/>
              </w:rPr>
              <w:t>16</w:t>
            </w:r>
            <w:r>
              <w:rPr>
                <w:noProof/>
                <w:webHidden/>
              </w:rPr>
              <w:fldChar w:fldCharType="end"/>
            </w:r>
          </w:hyperlink>
        </w:p>
        <w:p w14:paraId="6A005B2D" w14:textId="3FD551E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5" w:history="1">
            <w:r w:rsidRPr="000E590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_Toc185407635 \h </w:instrText>
            </w:r>
            <w:r>
              <w:rPr>
                <w:noProof/>
                <w:webHidden/>
              </w:rPr>
            </w:r>
            <w:r>
              <w:rPr>
                <w:noProof/>
                <w:webHidden/>
              </w:rPr>
              <w:fldChar w:fldCharType="separate"/>
            </w:r>
            <w:r w:rsidR="005D750C">
              <w:rPr>
                <w:noProof/>
                <w:webHidden/>
              </w:rPr>
              <w:t>18</w:t>
            </w:r>
            <w:r>
              <w:rPr>
                <w:noProof/>
                <w:webHidden/>
              </w:rPr>
              <w:fldChar w:fldCharType="end"/>
            </w:r>
          </w:hyperlink>
        </w:p>
        <w:p w14:paraId="2AB6BF2A" w14:textId="074F22E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6" w:history="1">
            <w:r w:rsidRPr="000E590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_Toc185407636 \h </w:instrText>
            </w:r>
            <w:r>
              <w:rPr>
                <w:noProof/>
                <w:webHidden/>
              </w:rPr>
            </w:r>
            <w:r>
              <w:rPr>
                <w:noProof/>
                <w:webHidden/>
              </w:rPr>
              <w:fldChar w:fldCharType="separate"/>
            </w:r>
            <w:r w:rsidR="005D750C">
              <w:rPr>
                <w:noProof/>
                <w:webHidden/>
              </w:rPr>
              <w:t>19</w:t>
            </w:r>
            <w:r>
              <w:rPr>
                <w:noProof/>
                <w:webHidden/>
              </w:rPr>
              <w:fldChar w:fldCharType="end"/>
            </w:r>
          </w:hyperlink>
        </w:p>
        <w:p w14:paraId="3FD084BA" w14:textId="07F89A1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7" w:history="1">
            <w:r w:rsidRPr="000E590F">
              <w:rPr>
                <w:rStyle w:val="Hipercze"/>
                <w:noProof/>
              </w:rPr>
              <w:t>Część XV. Opis sposobu obliczenia ceny</w:t>
            </w:r>
            <w:r>
              <w:rPr>
                <w:noProof/>
                <w:webHidden/>
              </w:rPr>
              <w:tab/>
            </w:r>
            <w:r>
              <w:rPr>
                <w:noProof/>
                <w:webHidden/>
              </w:rPr>
              <w:fldChar w:fldCharType="begin"/>
            </w:r>
            <w:r>
              <w:rPr>
                <w:noProof/>
                <w:webHidden/>
              </w:rPr>
              <w:instrText xml:space="preserve"> PAGEREF _Toc185407637 \h </w:instrText>
            </w:r>
            <w:r>
              <w:rPr>
                <w:noProof/>
                <w:webHidden/>
              </w:rPr>
            </w:r>
            <w:r>
              <w:rPr>
                <w:noProof/>
                <w:webHidden/>
              </w:rPr>
              <w:fldChar w:fldCharType="separate"/>
            </w:r>
            <w:r w:rsidR="005D750C">
              <w:rPr>
                <w:noProof/>
                <w:webHidden/>
              </w:rPr>
              <w:t>19</w:t>
            </w:r>
            <w:r>
              <w:rPr>
                <w:noProof/>
                <w:webHidden/>
              </w:rPr>
              <w:fldChar w:fldCharType="end"/>
            </w:r>
          </w:hyperlink>
        </w:p>
        <w:p w14:paraId="3D809E93" w14:textId="0AB8490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8" w:history="1">
            <w:r w:rsidRPr="000E590F">
              <w:rPr>
                <w:rStyle w:val="Hipercze"/>
                <w:noProof/>
              </w:rPr>
              <w:t>Część XVI. Kryteria oceny ofert</w:t>
            </w:r>
            <w:r>
              <w:rPr>
                <w:noProof/>
                <w:webHidden/>
              </w:rPr>
              <w:tab/>
            </w:r>
            <w:r>
              <w:rPr>
                <w:noProof/>
                <w:webHidden/>
              </w:rPr>
              <w:fldChar w:fldCharType="begin"/>
            </w:r>
            <w:r>
              <w:rPr>
                <w:noProof/>
                <w:webHidden/>
              </w:rPr>
              <w:instrText xml:space="preserve"> PAGEREF _Toc185407638 \h </w:instrText>
            </w:r>
            <w:r>
              <w:rPr>
                <w:noProof/>
                <w:webHidden/>
              </w:rPr>
            </w:r>
            <w:r>
              <w:rPr>
                <w:noProof/>
                <w:webHidden/>
              </w:rPr>
              <w:fldChar w:fldCharType="separate"/>
            </w:r>
            <w:r w:rsidR="005D750C">
              <w:rPr>
                <w:noProof/>
                <w:webHidden/>
              </w:rPr>
              <w:t>20</w:t>
            </w:r>
            <w:r>
              <w:rPr>
                <w:noProof/>
                <w:webHidden/>
              </w:rPr>
              <w:fldChar w:fldCharType="end"/>
            </w:r>
          </w:hyperlink>
        </w:p>
        <w:p w14:paraId="0A50406D" w14:textId="67D2519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9" w:history="1">
            <w:r w:rsidRPr="000E590F">
              <w:rPr>
                <w:rStyle w:val="Hipercze"/>
                <w:noProof/>
              </w:rPr>
              <w:t>Część XVII. Aukcja elektroniczna</w:t>
            </w:r>
            <w:r>
              <w:rPr>
                <w:noProof/>
                <w:webHidden/>
              </w:rPr>
              <w:tab/>
            </w:r>
            <w:r>
              <w:rPr>
                <w:noProof/>
                <w:webHidden/>
              </w:rPr>
              <w:fldChar w:fldCharType="begin"/>
            </w:r>
            <w:r>
              <w:rPr>
                <w:noProof/>
                <w:webHidden/>
              </w:rPr>
              <w:instrText xml:space="preserve"> PAGEREF _Toc185407639 \h </w:instrText>
            </w:r>
            <w:r>
              <w:rPr>
                <w:noProof/>
                <w:webHidden/>
              </w:rPr>
            </w:r>
            <w:r>
              <w:rPr>
                <w:noProof/>
                <w:webHidden/>
              </w:rPr>
              <w:fldChar w:fldCharType="separate"/>
            </w:r>
            <w:r w:rsidR="005D750C">
              <w:rPr>
                <w:noProof/>
                <w:webHidden/>
              </w:rPr>
              <w:t>20</w:t>
            </w:r>
            <w:r>
              <w:rPr>
                <w:noProof/>
                <w:webHidden/>
              </w:rPr>
              <w:fldChar w:fldCharType="end"/>
            </w:r>
          </w:hyperlink>
        </w:p>
        <w:p w14:paraId="43C452F7" w14:textId="1F86D4F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0" w:history="1">
            <w:r w:rsidRPr="000E590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_Toc185407640 \h </w:instrText>
            </w:r>
            <w:r>
              <w:rPr>
                <w:noProof/>
                <w:webHidden/>
              </w:rPr>
            </w:r>
            <w:r>
              <w:rPr>
                <w:noProof/>
                <w:webHidden/>
              </w:rPr>
              <w:fldChar w:fldCharType="separate"/>
            </w:r>
            <w:r w:rsidR="005D750C">
              <w:rPr>
                <w:noProof/>
                <w:webHidden/>
              </w:rPr>
              <w:t>23</w:t>
            </w:r>
            <w:r>
              <w:rPr>
                <w:noProof/>
                <w:webHidden/>
              </w:rPr>
              <w:fldChar w:fldCharType="end"/>
            </w:r>
          </w:hyperlink>
        </w:p>
        <w:p w14:paraId="5DAF9E80" w14:textId="6812F29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1" w:history="1">
            <w:r w:rsidRPr="000E590F">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_Toc185407641 \h </w:instrText>
            </w:r>
            <w:r>
              <w:rPr>
                <w:noProof/>
                <w:webHidden/>
              </w:rPr>
            </w:r>
            <w:r>
              <w:rPr>
                <w:noProof/>
                <w:webHidden/>
              </w:rPr>
              <w:fldChar w:fldCharType="separate"/>
            </w:r>
            <w:r w:rsidR="005D750C">
              <w:rPr>
                <w:noProof/>
                <w:webHidden/>
              </w:rPr>
              <w:t>23</w:t>
            </w:r>
            <w:r>
              <w:rPr>
                <w:noProof/>
                <w:webHidden/>
              </w:rPr>
              <w:fldChar w:fldCharType="end"/>
            </w:r>
          </w:hyperlink>
        </w:p>
        <w:p w14:paraId="35608D5C" w14:textId="6E2659C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2" w:history="1">
            <w:r w:rsidRPr="000E590F">
              <w:rPr>
                <w:rStyle w:val="Hipercze"/>
                <w:noProof/>
              </w:rPr>
              <w:t>Część XX. Istotne postanowienia umowy</w:t>
            </w:r>
            <w:r>
              <w:rPr>
                <w:noProof/>
                <w:webHidden/>
              </w:rPr>
              <w:tab/>
            </w:r>
            <w:r>
              <w:rPr>
                <w:noProof/>
                <w:webHidden/>
              </w:rPr>
              <w:fldChar w:fldCharType="begin"/>
            </w:r>
            <w:r>
              <w:rPr>
                <w:noProof/>
                <w:webHidden/>
              </w:rPr>
              <w:instrText xml:space="preserve"> PAGEREF _Toc185407642 \h </w:instrText>
            </w:r>
            <w:r>
              <w:rPr>
                <w:noProof/>
                <w:webHidden/>
              </w:rPr>
            </w:r>
            <w:r>
              <w:rPr>
                <w:noProof/>
                <w:webHidden/>
              </w:rPr>
              <w:fldChar w:fldCharType="separate"/>
            </w:r>
            <w:r w:rsidR="005D750C">
              <w:rPr>
                <w:noProof/>
                <w:webHidden/>
              </w:rPr>
              <w:t>23</w:t>
            </w:r>
            <w:r>
              <w:rPr>
                <w:noProof/>
                <w:webHidden/>
              </w:rPr>
              <w:fldChar w:fldCharType="end"/>
            </w:r>
          </w:hyperlink>
        </w:p>
        <w:p w14:paraId="541BDBBC" w14:textId="363B8CA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3" w:history="1">
            <w:r w:rsidRPr="000E590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_Toc185407643 \h </w:instrText>
            </w:r>
            <w:r>
              <w:rPr>
                <w:noProof/>
                <w:webHidden/>
              </w:rPr>
            </w:r>
            <w:r>
              <w:rPr>
                <w:noProof/>
                <w:webHidden/>
              </w:rPr>
              <w:fldChar w:fldCharType="separate"/>
            </w:r>
            <w:r w:rsidR="005D750C">
              <w:rPr>
                <w:noProof/>
                <w:webHidden/>
              </w:rPr>
              <w:t>23</w:t>
            </w:r>
            <w:r>
              <w:rPr>
                <w:noProof/>
                <w:webHidden/>
              </w:rPr>
              <w:fldChar w:fldCharType="end"/>
            </w:r>
          </w:hyperlink>
        </w:p>
        <w:p w14:paraId="4BC9A8EB" w14:textId="0A0545B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4" w:history="1">
            <w:r w:rsidRPr="000E590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_Toc185407644 \h </w:instrText>
            </w:r>
            <w:r>
              <w:rPr>
                <w:noProof/>
                <w:webHidden/>
              </w:rPr>
            </w:r>
            <w:r>
              <w:rPr>
                <w:noProof/>
                <w:webHidden/>
              </w:rPr>
              <w:fldChar w:fldCharType="separate"/>
            </w:r>
            <w:r w:rsidR="005D750C">
              <w:rPr>
                <w:noProof/>
                <w:webHidden/>
              </w:rPr>
              <w:t>24</w:t>
            </w:r>
            <w:r>
              <w:rPr>
                <w:noProof/>
                <w:webHidden/>
              </w:rPr>
              <w:fldChar w:fldCharType="end"/>
            </w:r>
          </w:hyperlink>
        </w:p>
        <w:p w14:paraId="12620F3F" w14:textId="4CC64D5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5" w:history="1">
            <w:r w:rsidRPr="000E590F">
              <w:rPr>
                <w:rStyle w:val="Hipercze"/>
                <w:noProof/>
              </w:rPr>
              <w:t>Wykaz załączników</w:t>
            </w:r>
            <w:r>
              <w:rPr>
                <w:noProof/>
                <w:webHidden/>
              </w:rPr>
              <w:tab/>
            </w:r>
            <w:r>
              <w:rPr>
                <w:noProof/>
                <w:webHidden/>
              </w:rPr>
              <w:fldChar w:fldCharType="begin"/>
            </w:r>
            <w:r>
              <w:rPr>
                <w:noProof/>
                <w:webHidden/>
              </w:rPr>
              <w:instrText xml:space="preserve"> PAGEREF _Toc185407645 \h </w:instrText>
            </w:r>
            <w:r>
              <w:rPr>
                <w:noProof/>
                <w:webHidden/>
              </w:rPr>
            </w:r>
            <w:r>
              <w:rPr>
                <w:noProof/>
                <w:webHidden/>
              </w:rPr>
              <w:fldChar w:fldCharType="separate"/>
            </w:r>
            <w:r w:rsidR="005D750C">
              <w:rPr>
                <w:noProof/>
                <w:webHidden/>
              </w:rPr>
              <w:t>24</w:t>
            </w:r>
            <w:r>
              <w:rPr>
                <w:noProof/>
                <w:webHidden/>
              </w:rPr>
              <w:fldChar w:fldCharType="end"/>
            </w:r>
          </w:hyperlink>
        </w:p>
        <w:p w14:paraId="56EFAF7D" w14:textId="5936543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6" w:history="1">
            <w:r w:rsidRPr="000E590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_Toc185407646 \h </w:instrText>
            </w:r>
            <w:r>
              <w:rPr>
                <w:noProof/>
                <w:webHidden/>
              </w:rPr>
            </w:r>
            <w:r>
              <w:rPr>
                <w:noProof/>
                <w:webHidden/>
              </w:rPr>
              <w:fldChar w:fldCharType="separate"/>
            </w:r>
            <w:r w:rsidR="005D750C">
              <w:rPr>
                <w:noProof/>
                <w:webHidden/>
              </w:rPr>
              <w:t>26</w:t>
            </w:r>
            <w:r>
              <w:rPr>
                <w:noProof/>
                <w:webHidden/>
              </w:rPr>
              <w:fldChar w:fldCharType="end"/>
            </w:r>
          </w:hyperlink>
        </w:p>
        <w:p w14:paraId="442C32D0" w14:textId="0F3B08A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7" w:history="1">
            <w:r w:rsidRPr="000E590F">
              <w:rPr>
                <w:rStyle w:val="Hipercze"/>
                <w:noProof/>
              </w:rPr>
              <w:t>Załącznik nr 1.a do SWZ – Dokumentacja projektowa</w:t>
            </w:r>
            <w:r>
              <w:rPr>
                <w:noProof/>
                <w:webHidden/>
              </w:rPr>
              <w:tab/>
            </w:r>
            <w:r>
              <w:rPr>
                <w:noProof/>
                <w:webHidden/>
              </w:rPr>
              <w:fldChar w:fldCharType="begin"/>
            </w:r>
            <w:r>
              <w:rPr>
                <w:noProof/>
                <w:webHidden/>
              </w:rPr>
              <w:instrText xml:space="preserve"> PAGEREF _Toc185407647 \h </w:instrText>
            </w:r>
            <w:r>
              <w:rPr>
                <w:noProof/>
                <w:webHidden/>
              </w:rPr>
            </w:r>
            <w:r>
              <w:rPr>
                <w:noProof/>
                <w:webHidden/>
              </w:rPr>
              <w:fldChar w:fldCharType="separate"/>
            </w:r>
            <w:r w:rsidR="005D750C">
              <w:rPr>
                <w:noProof/>
                <w:webHidden/>
              </w:rPr>
              <w:t>33</w:t>
            </w:r>
            <w:r>
              <w:rPr>
                <w:noProof/>
                <w:webHidden/>
              </w:rPr>
              <w:fldChar w:fldCharType="end"/>
            </w:r>
          </w:hyperlink>
        </w:p>
        <w:p w14:paraId="6EA63EAF" w14:textId="439C0EA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8" w:history="1">
            <w:r w:rsidRPr="000E590F">
              <w:rPr>
                <w:rStyle w:val="Hipercze"/>
                <w:noProof/>
              </w:rPr>
              <w:t>Załącznik nr 1.b do SWZ – Przedmiar robót</w:t>
            </w:r>
            <w:r>
              <w:rPr>
                <w:noProof/>
                <w:webHidden/>
              </w:rPr>
              <w:tab/>
            </w:r>
            <w:r>
              <w:rPr>
                <w:noProof/>
                <w:webHidden/>
              </w:rPr>
              <w:fldChar w:fldCharType="begin"/>
            </w:r>
            <w:r>
              <w:rPr>
                <w:noProof/>
                <w:webHidden/>
              </w:rPr>
              <w:instrText xml:space="preserve"> PAGEREF _Toc185407648 \h </w:instrText>
            </w:r>
            <w:r>
              <w:rPr>
                <w:noProof/>
                <w:webHidden/>
              </w:rPr>
            </w:r>
            <w:r>
              <w:rPr>
                <w:noProof/>
                <w:webHidden/>
              </w:rPr>
              <w:fldChar w:fldCharType="separate"/>
            </w:r>
            <w:r w:rsidR="005D750C">
              <w:rPr>
                <w:noProof/>
                <w:webHidden/>
              </w:rPr>
              <w:t>33</w:t>
            </w:r>
            <w:r>
              <w:rPr>
                <w:noProof/>
                <w:webHidden/>
              </w:rPr>
              <w:fldChar w:fldCharType="end"/>
            </w:r>
          </w:hyperlink>
        </w:p>
        <w:p w14:paraId="7ABFB9B4" w14:textId="38B9B08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9" w:history="1">
            <w:r w:rsidRPr="000E590F">
              <w:rPr>
                <w:rStyle w:val="Hipercze"/>
                <w:noProof/>
              </w:rPr>
              <w:t>Załącznik nr 1.c do SWZ – Decyzja pozwolenia na budowę</w:t>
            </w:r>
            <w:r>
              <w:rPr>
                <w:noProof/>
                <w:webHidden/>
              </w:rPr>
              <w:tab/>
            </w:r>
            <w:r>
              <w:rPr>
                <w:noProof/>
                <w:webHidden/>
              </w:rPr>
              <w:fldChar w:fldCharType="begin"/>
            </w:r>
            <w:r>
              <w:rPr>
                <w:noProof/>
                <w:webHidden/>
              </w:rPr>
              <w:instrText xml:space="preserve"> PAGEREF _Toc185407649 \h </w:instrText>
            </w:r>
            <w:r>
              <w:rPr>
                <w:noProof/>
                <w:webHidden/>
              </w:rPr>
            </w:r>
            <w:r>
              <w:rPr>
                <w:noProof/>
                <w:webHidden/>
              </w:rPr>
              <w:fldChar w:fldCharType="separate"/>
            </w:r>
            <w:r w:rsidR="005D750C">
              <w:rPr>
                <w:noProof/>
                <w:webHidden/>
              </w:rPr>
              <w:t>33</w:t>
            </w:r>
            <w:r>
              <w:rPr>
                <w:noProof/>
                <w:webHidden/>
              </w:rPr>
              <w:fldChar w:fldCharType="end"/>
            </w:r>
          </w:hyperlink>
        </w:p>
        <w:p w14:paraId="28443198" w14:textId="63E2BD9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0" w:history="1">
            <w:r w:rsidRPr="000E590F">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_Toc185407650 \h </w:instrText>
            </w:r>
            <w:r>
              <w:rPr>
                <w:noProof/>
                <w:webHidden/>
              </w:rPr>
            </w:r>
            <w:r>
              <w:rPr>
                <w:noProof/>
                <w:webHidden/>
              </w:rPr>
              <w:fldChar w:fldCharType="separate"/>
            </w:r>
            <w:r w:rsidR="005D750C">
              <w:rPr>
                <w:noProof/>
                <w:webHidden/>
              </w:rPr>
              <w:t>34</w:t>
            </w:r>
            <w:r>
              <w:rPr>
                <w:noProof/>
                <w:webHidden/>
              </w:rPr>
              <w:fldChar w:fldCharType="end"/>
            </w:r>
          </w:hyperlink>
        </w:p>
        <w:p w14:paraId="5B2F49CB" w14:textId="786F8CE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1" w:history="1">
            <w:r w:rsidRPr="000E590F">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_Toc185407651 \h </w:instrText>
            </w:r>
            <w:r>
              <w:rPr>
                <w:noProof/>
                <w:webHidden/>
              </w:rPr>
            </w:r>
            <w:r>
              <w:rPr>
                <w:noProof/>
                <w:webHidden/>
              </w:rPr>
              <w:fldChar w:fldCharType="separate"/>
            </w:r>
            <w:r w:rsidR="005D750C">
              <w:rPr>
                <w:noProof/>
                <w:webHidden/>
              </w:rPr>
              <w:t>34</w:t>
            </w:r>
            <w:r>
              <w:rPr>
                <w:noProof/>
                <w:webHidden/>
              </w:rPr>
              <w:fldChar w:fldCharType="end"/>
            </w:r>
          </w:hyperlink>
        </w:p>
        <w:p w14:paraId="402EC5B7" w14:textId="1A19A7C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2" w:history="1">
            <w:r w:rsidRPr="000E590F">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_Toc185407652 \h </w:instrText>
            </w:r>
            <w:r>
              <w:rPr>
                <w:noProof/>
                <w:webHidden/>
              </w:rPr>
            </w:r>
            <w:r>
              <w:rPr>
                <w:noProof/>
                <w:webHidden/>
              </w:rPr>
              <w:fldChar w:fldCharType="separate"/>
            </w:r>
            <w:r w:rsidR="005D750C">
              <w:rPr>
                <w:noProof/>
                <w:webHidden/>
              </w:rPr>
              <w:t>34</w:t>
            </w:r>
            <w:r>
              <w:rPr>
                <w:noProof/>
                <w:webHidden/>
              </w:rPr>
              <w:fldChar w:fldCharType="end"/>
            </w:r>
          </w:hyperlink>
        </w:p>
        <w:p w14:paraId="5D63D692" w14:textId="4CA516F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3" w:history="1">
            <w:r w:rsidRPr="000E590F">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_Toc185407653 \h </w:instrText>
            </w:r>
            <w:r>
              <w:rPr>
                <w:noProof/>
                <w:webHidden/>
              </w:rPr>
            </w:r>
            <w:r>
              <w:rPr>
                <w:noProof/>
                <w:webHidden/>
              </w:rPr>
              <w:fldChar w:fldCharType="separate"/>
            </w:r>
            <w:r w:rsidR="005D750C">
              <w:rPr>
                <w:noProof/>
                <w:webHidden/>
              </w:rPr>
              <w:t>34</w:t>
            </w:r>
            <w:r>
              <w:rPr>
                <w:noProof/>
                <w:webHidden/>
              </w:rPr>
              <w:fldChar w:fldCharType="end"/>
            </w:r>
          </w:hyperlink>
        </w:p>
        <w:p w14:paraId="5A2B77C1" w14:textId="54057CA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4" w:history="1">
            <w:r w:rsidRPr="000E590F">
              <w:rPr>
                <w:rStyle w:val="Hipercze"/>
                <w:noProof/>
              </w:rPr>
              <w:t>Załącznik nr 1.5 do SWZ – Wzór umowy przychodowej</w:t>
            </w:r>
            <w:r>
              <w:rPr>
                <w:noProof/>
                <w:webHidden/>
              </w:rPr>
              <w:tab/>
            </w:r>
            <w:r>
              <w:rPr>
                <w:noProof/>
                <w:webHidden/>
              </w:rPr>
              <w:fldChar w:fldCharType="begin"/>
            </w:r>
            <w:r>
              <w:rPr>
                <w:noProof/>
                <w:webHidden/>
              </w:rPr>
              <w:instrText xml:space="preserve"> PAGEREF _Toc185407654 \h </w:instrText>
            </w:r>
            <w:r>
              <w:rPr>
                <w:noProof/>
                <w:webHidden/>
              </w:rPr>
            </w:r>
            <w:r>
              <w:rPr>
                <w:noProof/>
                <w:webHidden/>
              </w:rPr>
              <w:fldChar w:fldCharType="separate"/>
            </w:r>
            <w:r w:rsidR="005D750C">
              <w:rPr>
                <w:noProof/>
                <w:webHidden/>
              </w:rPr>
              <w:t>34</w:t>
            </w:r>
            <w:r>
              <w:rPr>
                <w:noProof/>
                <w:webHidden/>
              </w:rPr>
              <w:fldChar w:fldCharType="end"/>
            </w:r>
          </w:hyperlink>
        </w:p>
        <w:p w14:paraId="509E0359" w14:textId="7AAA36C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5" w:history="1">
            <w:r w:rsidRPr="000E590F">
              <w:rPr>
                <w:rStyle w:val="Hipercze"/>
                <w:noProof/>
              </w:rPr>
              <w:t>Załącznik nr 2 do SWZ – Formularz Ofertowy</w:t>
            </w:r>
            <w:r>
              <w:rPr>
                <w:noProof/>
                <w:webHidden/>
              </w:rPr>
              <w:tab/>
            </w:r>
            <w:r>
              <w:rPr>
                <w:noProof/>
                <w:webHidden/>
              </w:rPr>
              <w:fldChar w:fldCharType="begin"/>
            </w:r>
            <w:r>
              <w:rPr>
                <w:noProof/>
                <w:webHidden/>
              </w:rPr>
              <w:instrText xml:space="preserve"> PAGEREF _Toc185407655 \h </w:instrText>
            </w:r>
            <w:r>
              <w:rPr>
                <w:noProof/>
                <w:webHidden/>
              </w:rPr>
            </w:r>
            <w:r>
              <w:rPr>
                <w:noProof/>
                <w:webHidden/>
              </w:rPr>
              <w:fldChar w:fldCharType="separate"/>
            </w:r>
            <w:r w:rsidR="005D750C">
              <w:rPr>
                <w:noProof/>
                <w:webHidden/>
              </w:rPr>
              <w:t>35</w:t>
            </w:r>
            <w:r>
              <w:rPr>
                <w:noProof/>
                <w:webHidden/>
              </w:rPr>
              <w:fldChar w:fldCharType="end"/>
            </w:r>
          </w:hyperlink>
        </w:p>
        <w:p w14:paraId="58F35E2C" w14:textId="12F8C7F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6" w:history="1">
            <w:r w:rsidRPr="000E590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_Toc185407656 \h </w:instrText>
            </w:r>
            <w:r>
              <w:rPr>
                <w:noProof/>
                <w:webHidden/>
              </w:rPr>
            </w:r>
            <w:r>
              <w:rPr>
                <w:noProof/>
                <w:webHidden/>
              </w:rPr>
              <w:fldChar w:fldCharType="separate"/>
            </w:r>
            <w:r w:rsidR="005D750C">
              <w:rPr>
                <w:noProof/>
                <w:webHidden/>
              </w:rPr>
              <w:t>36</w:t>
            </w:r>
            <w:r>
              <w:rPr>
                <w:noProof/>
                <w:webHidden/>
              </w:rPr>
              <w:fldChar w:fldCharType="end"/>
            </w:r>
          </w:hyperlink>
        </w:p>
        <w:p w14:paraId="0B70ACF5" w14:textId="65068E8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7" w:history="1">
            <w:r w:rsidRPr="000E590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_Toc185407657 \h </w:instrText>
            </w:r>
            <w:r>
              <w:rPr>
                <w:noProof/>
                <w:webHidden/>
              </w:rPr>
            </w:r>
            <w:r>
              <w:rPr>
                <w:noProof/>
                <w:webHidden/>
              </w:rPr>
              <w:fldChar w:fldCharType="separate"/>
            </w:r>
            <w:r w:rsidR="005D750C">
              <w:rPr>
                <w:noProof/>
                <w:webHidden/>
              </w:rPr>
              <w:t>37</w:t>
            </w:r>
            <w:r>
              <w:rPr>
                <w:noProof/>
                <w:webHidden/>
              </w:rPr>
              <w:fldChar w:fldCharType="end"/>
            </w:r>
          </w:hyperlink>
        </w:p>
        <w:p w14:paraId="7CA7E6DA" w14:textId="669CD2C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8" w:history="1">
            <w:r w:rsidRPr="000E590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_Toc185407658 \h </w:instrText>
            </w:r>
            <w:r>
              <w:rPr>
                <w:noProof/>
                <w:webHidden/>
              </w:rPr>
            </w:r>
            <w:r>
              <w:rPr>
                <w:noProof/>
                <w:webHidden/>
              </w:rPr>
              <w:fldChar w:fldCharType="separate"/>
            </w:r>
            <w:r w:rsidR="005D750C">
              <w:rPr>
                <w:noProof/>
                <w:webHidden/>
              </w:rPr>
              <w:t>38</w:t>
            </w:r>
            <w:r>
              <w:rPr>
                <w:noProof/>
                <w:webHidden/>
              </w:rPr>
              <w:fldChar w:fldCharType="end"/>
            </w:r>
          </w:hyperlink>
        </w:p>
        <w:p w14:paraId="50502DB5" w14:textId="7734013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9" w:history="1">
            <w:r w:rsidRPr="000E590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_Toc185407659 \h </w:instrText>
            </w:r>
            <w:r>
              <w:rPr>
                <w:noProof/>
                <w:webHidden/>
              </w:rPr>
            </w:r>
            <w:r>
              <w:rPr>
                <w:noProof/>
                <w:webHidden/>
              </w:rPr>
              <w:fldChar w:fldCharType="separate"/>
            </w:r>
            <w:r w:rsidR="005D750C">
              <w:rPr>
                <w:noProof/>
                <w:webHidden/>
              </w:rPr>
              <w:t>39</w:t>
            </w:r>
            <w:r>
              <w:rPr>
                <w:noProof/>
                <w:webHidden/>
              </w:rPr>
              <w:fldChar w:fldCharType="end"/>
            </w:r>
          </w:hyperlink>
        </w:p>
        <w:p w14:paraId="2EF663FA" w14:textId="39E35F1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0" w:history="1">
            <w:r w:rsidRPr="000E590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_Toc185407660 \h </w:instrText>
            </w:r>
            <w:r>
              <w:rPr>
                <w:noProof/>
                <w:webHidden/>
              </w:rPr>
            </w:r>
            <w:r>
              <w:rPr>
                <w:noProof/>
                <w:webHidden/>
              </w:rPr>
              <w:fldChar w:fldCharType="separate"/>
            </w:r>
            <w:r w:rsidR="005D750C">
              <w:rPr>
                <w:noProof/>
                <w:webHidden/>
              </w:rPr>
              <w:t>40</w:t>
            </w:r>
            <w:r>
              <w:rPr>
                <w:noProof/>
                <w:webHidden/>
              </w:rPr>
              <w:fldChar w:fldCharType="end"/>
            </w:r>
          </w:hyperlink>
        </w:p>
        <w:p w14:paraId="3D6644E3" w14:textId="1AC303A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1" w:history="1">
            <w:r w:rsidRPr="000E590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_Toc185407661 \h </w:instrText>
            </w:r>
            <w:r>
              <w:rPr>
                <w:noProof/>
                <w:webHidden/>
              </w:rPr>
            </w:r>
            <w:r>
              <w:rPr>
                <w:noProof/>
                <w:webHidden/>
              </w:rPr>
              <w:fldChar w:fldCharType="separate"/>
            </w:r>
            <w:r w:rsidR="005D750C">
              <w:rPr>
                <w:noProof/>
                <w:webHidden/>
              </w:rPr>
              <w:t>41</w:t>
            </w:r>
            <w:r>
              <w:rPr>
                <w:noProof/>
                <w:webHidden/>
              </w:rPr>
              <w:fldChar w:fldCharType="end"/>
            </w:r>
          </w:hyperlink>
        </w:p>
        <w:p w14:paraId="176D94DB" w14:textId="380B012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2" w:history="1">
            <w:r w:rsidRPr="000E590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_Toc185407662 \h </w:instrText>
            </w:r>
            <w:r>
              <w:rPr>
                <w:noProof/>
                <w:webHidden/>
              </w:rPr>
            </w:r>
            <w:r>
              <w:rPr>
                <w:noProof/>
                <w:webHidden/>
              </w:rPr>
              <w:fldChar w:fldCharType="separate"/>
            </w:r>
            <w:r w:rsidR="005D750C">
              <w:rPr>
                <w:noProof/>
                <w:webHidden/>
              </w:rPr>
              <w:t>42</w:t>
            </w:r>
            <w:r>
              <w:rPr>
                <w:noProof/>
                <w:webHidden/>
              </w:rPr>
              <w:fldChar w:fldCharType="end"/>
            </w:r>
          </w:hyperlink>
        </w:p>
        <w:p w14:paraId="61F4479C" w14:textId="4283381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3" w:history="1">
            <w:r w:rsidRPr="000E590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_Toc185407663 \h </w:instrText>
            </w:r>
            <w:r>
              <w:rPr>
                <w:noProof/>
                <w:webHidden/>
              </w:rPr>
            </w:r>
            <w:r>
              <w:rPr>
                <w:noProof/>
                <w:webHidden/>
              </w:rPr>
              <w:fldChar w:fldCharType="separate"/>
            </w:r>
            <w:r w:rsidR="005D750C">
              <w:rPr>
                <w:noProof/>
                <w:webHidden/>
              </w:rPr>
              <w:t>43</w:t>
            </w:r>
            <w:r>
              <w:rPr>
                <w:noProof/>
                <w:webHidden/>
              </w:rPr>
              <w:fldChar w:fldCharType="end"/>
            </w:r>
          </w:hyperlink>
        </w:p>
        <w:p w14:paraId="736C1265" w14:textId="6C511ED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4" w:history="1">
            <w:r w:rsidRPr="000E590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_Toc185407664 \h </w:instrText>
            </w:r>
            <w:r>
              <w:rPr>
                <w:noProof/>
                <w:webHidden/>
              </w:rPr>
            </w:r>
            <w:r>
              <w:rPr>
                <w:noProof/>
                <w:webHidden/>
              </w:rPr>
              <w:fldChar w:fldCharType="separate"/>
            </w:r>
            <w:r w:rsidR="005D750C">
              <w:rPr>
                <w:noProof/>
                <w:webHidden/>
              </w:rPr>
              <w:t>44</w:t>
            </w:r>
            <w:r>
              <w:rPr>
                <w:noProof/>
                <w:webHidden/>
              </w:rPr>
              <w:fldChar w:fldCharType="end"/>
            </w:r>
          </w:hyperlink>
        </w:p>
        <w:p w14:paraId="140AAE05" w14:textId="07526D7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5" w:history="1">
            <w:r w:rsidRPr="000E590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_Toc185407665 \h </w:instrText>
            </w:r>
            <w:r>
              <w:rPr>
                <w:noProof/>
                <w:webHidden/>
              </w:rPr>
            </w:r>
            <w:r>
              <w:rPr>
                <w:noProof/>
                <w:webHidden/>
              </w:rPr>
              <w:fldChar w:fldCharType="separate"/>
            </w:r>
            <w:r w:rsidR="005D750C">
              <w:rPr>
                <w:noProof/>
                <w:webHidden/>
              </w:rPr>
              <w:t>45</w:t>
            </w:r>
            <w:r>
              <w:rPr>
                <w:noProof/>
                <w:webHidden/>
              </w:rPr>
              <w:fldChar w:fldCharType="end"/>
            </w:r>
          </w:hyperlink>
        </w:p>
        <w:p w14:paraId="78C2BD12" w14:textId="77F6D4C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6" w:history="1">
            <w:r w:rsidRPr="000E590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_Toc185407666 \h </w:instrText>
            </w:r>
            <w:r>
              <w:rPr>
                <w:noProof/>
                <w:webHidden/>
              </w:rPr>
            </w:r>
            <w:r>
              <w:rPr>
                <w:noProof/>
                <w:webHidden/>
              </w:rPr>
              <w:fldChar w:fldCharType="separate"/>
            </w:r>
            <w:r w:rsidR="005D750C">
              <w:rPr>
                <w:noProof/>
                <w:webHidden/>
              </w:rPr>
              <w:t>46</w:t>
            </w:r>
            <w:r>
              <w:rPr>
                <w:noProof/>
                <w:webHidden/>
              </w:rPr>
              <w:fldChar w:fldCharType="end"/>
            </w:r>
          </w:hyperlink>
        </w:p>
        <w:p w14:paraId="61DC51C6" w14:textId="740C8B7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7" w:history="1">
            <w:r w:rsidRPr="000E590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_Toc185407667 \h </w:instrText>
            </w:r>
            <w:r>
              <w:rPr>
                <w:noProof/>
                <w:webHidden/>
              </w:rPr>
            </w:r>
            <w:r>
              <w:rPr>
                <w:noProof/>
                <w:webHidden/>
              </w:rPr>
              <w:fldChar w:fldCharType="separate"/>
            </w:r>
            <w:r w:rsidR="005D750C">
              <w:rPr>
                <w:noProof/>
                <w:webHidden/>
              </w:rPr>
              <w:t>47</w:t>
            </w:r>
            <w:r>
              <w:rPr>
                <w:noProof/>
                <w:webHidden/>
              </w:rPr>
              <w:fldChar w:fldCharType="end"/>
            </w:r>
          </w:hyperlink>
        </w:p>
        <w:p w14:paraId="5C3A0B0B" w14:textId="334C675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8" w:history="1">
            <w:r w:rsidRPr="000E590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_Toc185407668 \h </w:instrText>
            </w:r>
            <w:r>
              <w:rPr>
                <w:noProof/>
                <w:webHidden/>
              </w:rPr>
            </w:r>
            <w:r>
              <w:rPr>
                <w:noProof/>
                <w:webHidden/>
              </w:rPr>
              <w:fldChar w:fldCharType="separate"/>
            </w:r>
            <w:r w:rsidR="005D750C">
              <w:rPr>
                <w:noProof/>
                <w:webHidden/>
              </w:rPr>
              <w:t>48</w:t>
            </w:r>
            <w:r>
              <w:rPr>
                <w:noProof/>
                <w:webHidden/>
              </w:rPr>
              <w:fldChar w:fldCharType="end"/>
            </w:r>
          </w:hyperlink>
        </w:p>
        <w:p w14:paraId="0F395070" w14:textId="39C69756"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4076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40762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4076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ECBD3D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67B9C" w:rsidRPr="00967B9C">
        <w:t>Budowa linii kablowej 20kV zasilającej Ciepłownię Rymer</w:t>
      </w:r>
      <w:r w:rsidR="00967B9C">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845E465"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967B9C" w:rsidRPr="00967B9C">
        <w:t>45231400-9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4076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4076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(Dz.Urz.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5BB71778" w:rsidR="007B1665" w:rsidRPr="001D6E4C" w:rsidRDefault="007B1665" w:rsidP="008D082E">
      <w:pPr>
        <w:numPr>
          <w:ilvl w:val="2"/>
          <w:numId w:val="84"/>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wykonał co najmniej </w:t>
      </w:r>
      <w:r w:rsidR="00933E81">
        <w:rPr>
          <w:sz w:val="24"/>
          <w:szCs w:val="24"/>
        </w:rPr>
        <w:t>2</w:t>
      </w:r>
      <w:r w:rsidRPr="001D6E4C">
        <w:rPr>
          <w:color w:val="4472C4" w:themeColor="accent1"/>
          <w:sz w:val="24"/>
          <w:szCs w:val="24"/>
        </w:rPr>
        <w:t xml:space="preserve"> </w:t>
      </w:r>
      <w:r w:rsidRPr="001D6E4C">
        <w:rPr>
          <w:sz w:val="24"/>
          <w:szCs w:val="24"/>
        </w:rPr>
        <w:t xml:space="preserve">roboty budowlane obejmujące </w:t>
      </w:r>
      <w:r w:rsidR="00933E81">
        <w:rPr>
          <w:sz w:val="24"/>
          <w:szCs w:val="24"/>
        </w:rPr>
        <w:t xml:space="preserve">budowę linii </w:t>
      </w:r>
      <w:r w:rsidR="00933E81" w:rsidRPr="00933E81">
        <w:rPr>
          <w:sz w:val="24"/>
          <w:szCs w:val="24"/>
        </w:rPr>
        <w:t>energetycznych</w:t>
      </w:r>
      <w:r w:rsidRPr="001D6E4C">
        <w:rPr>
          <w:sz w:val="24"/>
          <w:szCs w:val="24"/>
        </w:rPr>
        <w:t xml:space="preserve">, </w:t>
      </w:r>
      <w:r w:rsidR="00080A0A">
        <w:rPr>
          <w:sz w:val="24"/>
          <w:szCs w:val="24"/>
        </w:rPr>
        <w:t xml:space="preserve">na wartość łączną nie niższą niż </w:t>
      </w:r>
      <w:r w:rsidR="00933E81">
        <w:rPr>
          <w:sz w:val="24"/>
          <w:szCs w:val="24"/>
        </w:rPr>
        <w:t xml:space="preserve">50 000 </w:t>
      </w:r>
      <w:r w:rsidRPr="001D6E4C">
        <w:rPr>
          <w:sz w:val="24"/>
          <w:szCs w:val="24"/>
        </w:rPr>
        <w:t>PLN</w:t>
      </w:r>
      <w:r w:rsidR="00933E81">
        <w:rPr>
          <w:sz w:val="24"/>
          <w:szCs w:val="24"/>
        </w:rPr>
        <w:t>.</w:t>
      </w:r>
    </w:p>
    <w:p w14:paraId="192271EE" w14:textId="6F7E8F9F" w:rsidR="00182B15" w:rsidRPr="001D6E4C"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5D050B6D" w14:textId="77777777" w:rsidR="00E0438F" w:rsidRPr="00E0438F" w:rsidRDefault="00933E81" w:rsidP="00843529">
      <w:pPr>
        <w:pStyle w:val="Akapitzlist"/>
        <w:numPr>
          <w:ilvl w:val="3"/>
          <w:numId w:val="84"/>
        </w:numPr>
        <w:spacing w:before="120" w:after="120"/>
        <w:contextualSpacing w:val="0"/>
        <w:jc w:val="both"/>
        <w:rPr>
          <w:color w:val="0070C0"/>
        </w:rPr>
      </w:pPr>
      <w:r w:rsidRPr="00933E81">
        <w:t>osoba posiadającą uprawnienia budowlane we właściwej specjalnoś</w:t>
      </w:r>
      <w:r>
        <w:t>ci</w:t>
      </w:r>
      <w:r w:rsidR="00E0438F">
        <w:t xml:space="preserve"> </w:t>
      </w:r>
      <w:r w:rsidR="003F437D">
        <w:t>oraz będącą członkiem właściwej izby samorządu zawodowego  (1 osoba)</w:t>
      </w:r>
      <w:r w:rsidR="00E0438F">
        <w:t xml:space="preserve"> – kierownik budowy</w:t>
      </w:r>
      <w:r w:rsidR="003F437D">
        <w:t>.</w:t>
      </w:r>
      <w:r w:rsidR="00E0438F">
        <w:t xml:space="preserve"> </w:t>
      </w:r>
    </w:p>
    <w:p w14:paraId="17007ED4" w14:textId="70DF1AC8" w:rsidR="00182B15" w:rsidRPr="00E0438F" w:rsidRDefault="00E0438F" w:rsidP="00843529">
      <w:pPr>
        <w:pStyle w:val="Akapitzlist"/>
        <w:numPr>
          <w:ilvl w:val="3"/>
          <w:numId w:val="84"/>
        </w:numPr>
        <w:spacing w:before="120" w:after="120"/>
        <w:contextualSpacing w:val="0"/>
        <w:jc w:val="both"/>
        <w:rPr>
          <w:color w:val="0070C0"/>
        </w:rPr>
      </w:pPr>
      <w:r>
        <w:t xml:space="preserve">Jeżeli wystąpi konieczność ustanowienia kierowników robót branżowych w innej specjalności niż kierownik budowy zapewnienie takich osób leży również po stronie wykonawcy. </w:t>
      </w:r>
    </w:p>
    <w:p w14:paraId="797B2B1A" w14:textId="3FF4662B" w:rsidR="00BE216C"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1F9A3291" w14:textId="7992B179" w:rsidR="00E0438F" w:rsidRPr="0075297B" w:rsidRDefault="00E0438F"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540762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5407629"/>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540763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lastRenderedPageBreak/>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8D082E">
      <w:pPr>
        <w:pStyle w:val="Akapitzlist"/>
        <w:numPr>
          <w:ilvl w:val="1"/>
          <w:numId w:val="42"/>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54076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091D54EA"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540763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5407633"/>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7A464792" w14:textId="152D3F0B" w:rsidR="00DA5D85" w:rsidRPr="0059217D" w:rsidRDefault="006B0420" w:rsidP="00912AB9">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912AB9" w:rsidRPr="00753680">
        <w:rPr>
          <w:b/>
        </w:rPr>
        <w:t xml:space="preserve">10 000 </w:t>
      </w:r>
      <w:r w:rsidR="00BB64DC" w:rsidRPr="00753680">
        <w:rPr>
          <w:b/>
        </w:rPr>
        <w:t>PLN</w:t>
      </w:r>
      <w:r w:rsidR="008978C9">
        <w:t>.</w:t>
      </w:r>
      <w:r w:rsidR="00BB64DC" w:rsidRPr="008978C9">
        <w:t xml:space="preserve"> </w:t>
      </w:r>
      <w:r w:rsidR="00DA5D85" w:rsidRPr="0059217D">
        <w:t xml:space="preserve">Jeżeli 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z przyczyn leżących po jego stronie lub wycofał ofertę, </w:t>
      </w:r>
      <w:r w:rsidR="00DA5D85">
        <w:t xml:space="preserve">to </w:t>
      </w:r>
      <w:r w:rsidR="00DA5D85" w:rsidRPr="0059217D">
        <w:t xml:space="preserve">zobowiązany jest wnieść wadium w powiększonej wysokości, tj. </w:t>
      </w:r>
      <w:r w:rsidR="00912AB9">
        <w:t>15 000 PLN</w:t>
      </w:r>
      <w:r w:rsidR="00DF163F">
        <w:t>.</w:t>
      </w:r>
      <w:r w:rsidR="00DA5D85">
        <w:t xml:space="preserve"> Przepisy stosuje się odpowiednio do </w:t>
      </w:r>
      <w:r w:rsidR="008616AB">
        <w:t>Wykonawców</w:t>
      </w:r>
      <w:r w:rsidR="00DA5D85">
        <w:t xml:space="preserve"> wspólnie ubiegających się o udzielenie zamówienia. </w:t>
      </w:r>
    </w:p>
    <w:p w14:paraId="12F6B152" w14:textId="3EA42FF5" w:rsidR="000D2865" w:rsidRDefault="000D2865" w:rsidP="008D082E">
      <w:pPr>
        <w:pStyle w:val="Akapitzlist"/>
        <w:numPr>
          <w:ilvl w:val="0"/>
          <w:numId w:val="17"/>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8D082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2DD8704E"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52475B" w:rsidRPr="0052475B">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A913B4" w:rsidRPr="00A913B4">
        <w:rPr>
          <w:bCs/>
        </w:rPr>
        <w:t>542400335</w:t>
      </w:r>
      <w:r w:rsidR="008616AB">
        <w:rPr>
          <w:bCs/>
        </w:rPr>
        <w:t xml:space="preserve"> pn</w:t>
      </w:r>
      <w:r w:rsidRPr="00057162">
        <w:rPr>
          <w:bCs/>
        </w:rPr>
        <w:t xml:space="preserve">. </w:t>
      </w:r>
      <w:r w:rsidR="00A913B4" w:rsidRPr="00A913B4">
        <w:rPr>
          <w:bCs/>
        </w:rPr>
        <w:t>Budowa linii kablowej 20kV zasilającej Ciepłownię Rymer</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85407634"/>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Oferta jest składana poprzez wypełnienie Elektronicznego Formularza Ofertowego i opatrzenie go kwalifikowanym ważnym podpisem elektronicznym. Wykonawca może </w:t>
      </w:r>
      <w:r w:rsidRPr="002B091B">
        <w:rPr>
          <w:bCs/>
        </w:rPr>
        <w:lastRenderedPageBreak/>
        <w:t>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8540763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7F946DE1" w:rsidR="00B7386E" w:rsidRPr="008719CE" w:rsidRDefault="00F13DFD" w:rsidP="003053E2">
      <w:pPr>
        <w:pStyle w:val="Akapitzlist"/>
        <w:numPr>
          <w:ilvl w:val="0"/>
          <w:numId w:val="10"/>
        </w:numPr>
        <w:spacing w:before="120" w:line="312" w:lineRule="auto"/>
        <w:contextualSpacing w:val="0"/>
        <w:jc w:val="both"/>
        <w:rPr>
          <w:bCs/>
          <w:highlight w:val="yellow"/>
        </w:rPr>
      </w:pPr>
      <w:r w:rsidRPr="008719CE">
        <w:rPr>
          <w:bCs/>
          <w:highlight w:val="yellow"/>
        </w:rPr>
        <w:t xml:space="preserve">Ofertę należy złożyć </w:t>
      </w:r>
      <w:r w:rsidR="00D37BB9" w:rsidRPr="008719CE">
        <w:rPr>
          <w:bCs/>
          <w:highlight w:val="yellow"/>
        </w:rPr>
        <w:t xml:space="preserve"> do</w:t>
      </w:r>
      <w:r w:rsidR="00510949" w:rsidRPr="008719CE">
        <w:rPr>
          <w:bCs/>
          <w:highlight w:val="yellow"/>
        </w:rPr>
        <w:t>:</w:t>
      </w:r>
      <w:r w:rsidR="00D37BB9" w:rsidRPr="008719CE">
        <w:rPr>
          <w:bCs/>
          <w:highlight w:val="yellow"/>
        </w:rPr>
        <w:t xml:space="preserve"> </w:t>
      </w:r>
      <w:r w:rsidRPr="008719CE">
        <w:rPr>
          <w:bCs/>
          <w:highlight w:val="yellow"/>
        </w:rPr>
        <w:t xml:space="preserve"> </w:t>
      </w:r>
      <w:r w:rsidR="00445863">
        <w:rPr>
          <w:b/>
          <w:highlight w:val="yellow"/>
        </w:rPr>
        <w:t>14</w:t>
      </w:r>
      <w:r w:rsidR="00753680" w:rsidRPr="008719CE">
        <w:rPr>
          <w:b/>
          <w:highlight w:val="yellow"/>
        </w:rPr>
        <w:t>.</w:t>
      </w:r>
      <w:r w:rsidR="00445863">
        <w:rPr>
          <w:b/>
          <w:highlight w:val="yellow"/>
        </w:rPr>
        <w:t>02</w:t>
      </w:r>
      <w:r w:rsidR="00753680" w:rsidRPr="008719CE">
        <w:rPr>
          <w:b/>
          <w:highlight w:val="yellow"/>
        </w:rPr>
        <w:t>.2025r.</w:t>
      </w:r>
      <w:r w:rsidRPr="008719CE">
        <w:rPr>
          <w:b/>
          <w:highlight w:val="yellow"/>
        </w:rPr>
        <w:t xml:space="preserve"> godz. </w:t>
      </w:r>
      <w:r w:rsidR="00753680" w:rsidRPr="008719CE">
        <w:rPr>
          <w:b/>
          <w:highlight w:val="yellow"/>
        </w:rPr>
        <w:t>8:30</w:t>
      </w:r>
      <w:r w:rsidRPr="008719CE">
        <w:rPr>
          <w:bCs/>
          <w:highlight w:val="yellow"/>
        </w:rPr>
        <w:t xml:space="preserve"> </w:t>
      </w:r>
      <w:bookmarkStart w:id="46" w:name="_Hlk106615963"/>
    </w:p>
    <w:bookmarkEnd w:id="46"/>
    <w:p w14:paraId="664A39EA" w14:textId="126D5E1C" w:rsidR="005A060C" w:rsidRPr="008719CE" w:rsidRDefault="00F13DFD" w:rsidP="000A77EF">
      <w:pPr>
        <w:pStyle w:val="Akapitzlist"/>
        <w:numPr>
          <w:ilvl w:val="0"/>
          <w:numId w:val="10"/>
        </w:numPr>
        <w:spacing w:before="120" w:line="312" w:lineRule="auto"/>
        <w:contextualSpacing w:val="0"/>
        <w:jc w:val="both"/>
        <w:rPr>
          <w:bCs/>
          <w:highlight w:val="yellow"/>
        </w:rPr>
      </w:pPr>
      <w:r w:rsidRPr="008719CE">
        <w:rPr>
          <w:bCs/>
          <w:highlight w:val="yellow"/>
        </w:rPr>
        <w:t xml:space="preserve">Otwarcie ofert </w:t>
      </w:r>
      <w:r w:rsidR="00BD1FDA" w:rsidRPr="008719CE">
        <w:rPr>
          <w:bCs/>
          <w:highlight w:val="yellow"/>
        </w:rPr>
        <w:t xml:space="preserve">nie jest jawne i </w:t>
      </w:r>
      <w:r w:rsidRPr="008719CE">
        <w:rPr>
          <w:bCs/>
          <w:highlight w:val="yellow"/>
        </w:rPr>
        <w:t xml:space="preserve">nastąpi w dniu </w:t>
      </w:r>
      <w:r w:rsidR="00445863">
        <w:rPr>
          <w:b/>
          <w:highlight w:val="yellow"/>
        </w:rPr>
        <w:t>14</w:t>
      </w:r>
      <w:r w:rsidR="00753680" w:rsidRPr="008719CE">
        <w:rPr>
          <w:b/>
          <w:highlight w:val="yellow"/>
        </w:rPr>
        <w:t>.0</w:t>
      </w:r>
      <w:r w:rsidR="00445863">
        <w:rPr>
          <w:b/>
          <w:highlight w:val="yellow"/>
        </w:rPr>
        <w:t>2</w:t>
      </w:r>
      <w:r w:rsidR="00753680" w:rsidRPr="008719CE">
        <w:rPr>
          <w:b/>
          <w:highlight w:val="yellow"/>
        </w:rPr>
        <w:t>.2025r.</w:t>
      </w:r>
      <w:r w:rsidRPr="008719CE">
        <w:rPr>
          <w:b/>
          <w:highlight w:val="yellow"/>
        </w:rPr>
        <w:t xml:space="preserve"> , godz. </w:t>
      </w:r>
      <w:r w:rsidR="00753680" w:rsidRPr="008719CE">
        <w:rPr>
          <w:b/>
          <w:highlight w:val="yellow"/>
        </w:rPr>
        <w:t>9:00</w:t>
      </w:r>
      <w:r w:rsidRPr="008719CE">
        <w:rPr>
          <w:bCs/>
          <w:highlight w:val="yellow"/>
        </w:rPr>
        <w:t xml:space="preserve"> </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70C5ADF3" w:rsidR="00B77D28" w:rsidRPr="008719CE" w:rsidRDefault="000A77EF" w:rsidP="00A152D4">
      <w:pPr>
        <w:pStyle w:val="Akapitzlist"/>
        <w:numPr>
          <w:ilvl w:val="0"/>
          <w:numId w:val="10"/>
        </w:numPr>
        <w:spacing w:before="120" w:line="312" w:lineRule="auto"/>
        <w:contextualSpacing w:val="0"/>
        <w:jc w:val="both"/>
        <w:rPr>
          <w:b/>
          <w:color w:val="FF0000"/>
          <w:highlight w:val="yellow"/>
        </w:rPr>
      </w:pPr>
      <w:r w:rsidRPr="008719CE">
        <w:rPr>
          <w:bCs/>
          <w:highlight w:val="yellow"/>
        </w:rPr>
        <w:t xml:space="preserve">Wykonawca pozostaje związany złożoną ofertą do dnia </w:t>
      </w:r>
      <w:r w:rsidR="00445863">
        <w:rPr>
          <w:b/>
          <w:highlight w:val="yellow"/>
        </w:rPr>
        <w:t>15</w:t>
      </w:r>
      <w:r w:rsidR="00753680" w:rsidRPr="008719CE">
        <w:rPr>
          <w:b/>
          <w:highlight w:val="yellow"/>
        </w:rPr>
        <w:t>.0</w:t>
      </w:r>
      <w:r w:rsidR="00362B13" w:rsidRPr="008719CE">
        <w:rPr>
          <w:b/>
          <w:highlight w:val="yellow"/>
        </w:rPr>
        <w:t>5</w:t>
      </w:r>
      <w:r w:rsidR="00753680" w:rsidRPr="008719CE">
        <w:rPr>
          <w:b/>
          <w:highlight w:val="yellow"/>
        </w:rPr>
        <w:t>.2025r.</w:t>
      </w:r>
      <w:r w:rsidRPr="008719CE">
        <w:rPr>
          <w:bCs/>
          <w:highlight w:val="yellow"/>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85407636"/>
      <w:bookmarkEnd w:id="47"/>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Pr="003053E2" w:rsidRDefault="00DB4D9E" w:rsidP="00804500">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8540763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lastRenderedPageBreak/>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854076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3053E2">
      <w:pPr>
        <w:pStyle w:val="Akapitzlist"/>
        <w:numPr>
          <w:ilvl w:val="1"/>
          <w:numId w:val="13"/>
        </w:numPr>
        <w:spacing w:before="120" w:line="312" w:lineRule="auto"/>
        <w:jc w:val="both"/>
        <w:rPr>
          <w:bCs/>
        </w:rPr>
      </w:pPr>
      <w:r w:rsidRPr="003C2C0F">
        <w:rPr>
          <w:bCs/>
        </w:rPr>
        <w:t xml:space="preserve">najniższa cena (C) - waga 100 % </w:t>
      </w:r>
    </w:p>
    <w:p w14:paraId="1CD6292F" w14:textId="6650CB9C" w:rsidR="00951AAB" w:rsidRPr="003053E2" w:rsidRDefault="003C2C0F" w:rsidP="003053E2">
      <w:pPr>
        <w:pStyle w:val="Akapitzlist"/>
        <w:numPr>
          <w:ilvl w:val="0"/>
          <w:numId w:val="82"/>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57"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854076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298D7C04" w14:textId="714F789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7E22C59D" w:rsidR="00F7726E" w:rsidRPr="00951AAB" w:rsidRDefault="00CE1A8D" w:rsidP="008D082E">
      <w:pPr>
        <w:numPr>
          <w:ilvl w:val="1"/>
          <w:numId w:val="19"/>
        </w:numPr>
        <w:spacing w:before="120" w:line="312" w:lineRule="auto"/>
        <w:jc w:val="both"/>
        <w:rPr>
          <w:bCs/>
          <w:sz w:val="24"/>
          <w:szCs w:val="24"/>
        </w:rPr>
      </w:pPr>
      <w:r w:rsidRPr="00951AAB">
        <w:rPr>
          <w:bCs/>
          <w:sz w:val="24"/>
          <w:szCs w:val="24"/>
        </w:rPr>
        <w:t xml:space="preserve">Aukcja elektroniczna zostanie przeprowadzona pod adresem: </w:t>
      </w:r>
      <w:hyperlink r:id="rId13"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5A683274" w14:textId="42033D37"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4BD1B2B0" w14:textId="365D61B4" w:rsidR="00657B07" w:rsidRPr="00C24FED" w:rsidRDefault="006E60E3" w:rsidP="008D082E">
      <w:pPr>
        <w:numPr>
          <w:ilvl w:val="1"/>
          <w:numId w:val="19"/>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4"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27B7AAB8" w14:textId="1F1975F5"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C1D2F22" w14:textId="596B717A" w:rsidR="006E60E3" w:rsidRPr="00951AAB" w:rsidRDefault="008616AB" w:rsidP="008D082E">
      <w:pPr>
        <w:numPr>
          <w:ilvl w:val="1"/>
          <w:numId w:val="19"/>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13EBE3C" w14:textId="569F738D" w:rsidR="006E60E3" w:rsidRPr="00C24FED" w:rsidRDefault="006E60E3" w:rsidP="008D082E">
      <w:pPr>
        <w:numPr>
          <w:ilvl w:val="1"/>
          <w:numId w:val="19"/>
        </w:numPr>
        <w:spacing w:before="120" w:line="312" w:lineRule="auto"/>
        <w:jc w:val="both"/>
        <w:rPr>
          <w:sz w:val="24"/>
          <w:szCs w:val="24"/>
        </w:rPr>
      </w:pPr>
      <w:r w:rsidRPr="00951AAB">
        <w:rPr>
          <w:sz w:val="24"/>
          <w:szCs w:val="24"/>
        </w:rPr>
        <w:lastRenderedPageBreak/>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3F14E0EF" w14:textId="41DA4544"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Firefox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7A31241B" w14:textId="0C62533A" w:rsidR="006E60E3" w:rsidRPr="00C24FED" w:rsidRDefault="00C24FED" w:rsidP="008D082E">
      <w:pPr>
        <w:numPr>
          <w:ilvl w:val="1"/>
          <w:numId w:val="19"/>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4A432122" w14:textId="7A1ED5AA" w:rsidR="006E60E3" w:rsidRPr="00951AAB" w:rsidRDefault="008616AB" w:rsidP="008D082E">
      <w:pPr>
        <w:pStyle w:val="Akapitzlist"/>
        <w:numPr>
          <w:ilvl w:val="1"/>
          <w:numId w:val="19"/>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0C5B02FA" w14:textId="38387CD0"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1A8DDA55" w14:textId="2DA67182" w:rsidR="006E60E3" w:rsidRPr="00951AAB" w:rsidRDefault="006E60E3" w:rsidP="008D082E">
      <w:pPr>
        <w:pStyle w:val="Akapitzlist"/>
        <w:numPr>
          <w:ilvl w:val="1"/>
          <w:numId w:val="19"/>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EFDBA7B" w14:textId="406F4BE8" w:rsidR="006E60E3" w:rsidRPr="00951AAB" w:rsidRDefault="006E60E3" w:rsidP="008D082E">
      <w:pPr>
        <w:pStyle w:val="Akapitzlist"/>
        <w:numPr>
          <w:ilvl w:val="1"/>
          <w:numId w:val="19"/>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76E7E516" w14:textId="5B5ED55C"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t>
      </w:r>
      <w:r w:rsidRPr="00951AAB">
        <w:rPr>
          <w:bCs/>
        </w:rPr>
        <w:lastRenderedPageBreak/>
        <w:t>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394C661E" w14:textId="73A15FF5" w:rsidR="006E60E3" w:rsidRPr="00951AAB" w:rsidRDefault="006E60E3" w:rsidP="008D082E">
      <w:pPr>
        <w:pStyle w:val="Akapitzlist"/>
        <w:numPr>
          <w:ilvl w:val="1"/>
          <w:numId w:val="19"/>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42F660BE" w14:textId="250FFC64" w:rsidR="006E60E3" w:rsidRPr="00951AAB" w:rsidRDefault="006B0420" w:rsidP="008D082E">
      <w:pPr>
        <w:pStyle w:val="Akapitzlist"/>
        <w:numPr>
          <w:ilvl w:val="1"/>
          <w:numId w:val="19"/>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9DAC87A" w14:textId="2ECEEC61" w:rsidR="00356F4D" w:rsidRPr="00356F4D" w:rsidRDefault="006B0420" w:rsidP="008D082E">
      <w:pPr>
        <w:pStyle w:val="Akapitzlist"/>
        <w:numPr>
          <w:ilvl w:val="1"/>
          <w:numId w:val="19"/>
        </w:numPr>
        <w:spacing w:before="120" w:line="312" w:lineRule="auto"/>
        <w:jc w:val="both"/>
        <w:rPr>
          <w:bCs/>
        </w:rPr>
      </w:pPr>
      <w:r>
        <w:t>Zamawiający</w:t>
      </w:r>
      <w:r w:rsidR="006E60E3" w:rsidRPr="00951AAB">
        <w:t xml:space="preserve"> zastrzega sobie prawo przeprowadzenia aukcji japońskiej. </w:t>
      </w:r>
    </w:p>
    <w:p w14:paraId="625F3479" w14:textId="77777777" w:rsidR="00B1073F" w:rsidRPr="00B1073F" w:rsidRDefault="00356F4D" w:rsidP="00B1073F">
      <w:pPr>
        <w:pStyle w:val="Akapitzlist"/>
        <w:numPr>
          <w:ilvl w:val="1"/>
          <w:numId w:val="19"/>
        </w:numPr>
        <w:spacing w:before="120" w:line="312" w:lineRule="auto"/>
        <w:jc w:val="both"/>
        <w:rPr>
          <w:bCs/>
        </w:rPr>
      </w:pPr>
      <w:r w:rsidRPr="005D0E01">
        <w:t xml:space="preserve">Informacja o zastosowaniu aukcji japońskiej </w:t>
      </w:r>
      <w:r w:rsidR="00B90F88">
        <w:t xml:space="preserve">albo aukcji angielskiej </w:t>
      </w:r>
      <w:r w:rsidRPr="005D0E01">
        <w:t xml:space="preserve">zostanie umieszczona w zaproszeniu do aukcji. </w:t>
      </w:r>
    </w:p>
    <w:p w14:paraId="3526A904" w14:textId="63B13BF2" w:rsidR="006E60E3" w:rsidRPr="00B1073F" w:rsidRDefault="00B1073F" w:rsidP="00B1073F">
      <w:pPr>
        <w:pStyle w:val="Akapitzlist"/>
        <w:numPr>
          <w:ilvl w:val="1"/>
          <w:numId w:val="19"/>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1E6C6379" w14:textId="602C0A1B" w:rsidR="006A7D4F" w:rsidRPr="00951AAB" w:rsidRDefault="006A7D4F" w:rsidP="008D082E">
      <w:pPr>
        <w:pStyle w:val="Akapitzlist"/>
        <w:numPr>
          <w:ilvl w:val="1"/>
          <w:numId w:val="19"/>
        </w:numPr>
        <w:spacing w:before="120" w:line="312" w:lineRule="auto"/>
        <w:jc w:val="both"/>
      </w:pPr>
      <w:bookmarkStart w:id="61" w:name="_Hlk68869954"/>
      <w:bookmarkStart w:id="62" w:name="_Hlk96508933"/>
      <w:r w:rsidRPr="00951AAB">
        <w:t xml:space="preserve">W sprawach dotyczących przebiegu aukcji a w szczególności obsługi funkcjonalnej portalu należy kontaktować się: COIG S.A. ul. Mikołowska 100 40-065 Katowice na adres e-mail: </w:t>
      </w:r>
      <w:hyperlink r:id="rId15" w:history="1">
        <w:r w:rsidR="00417D76" w:rsidRPr="004676AC">
          <w:rPr>
            <w:rStyle w:val="Hipercze"/>
          </w:rPr>
          <w:t>zgloszenie@coig.pl</w:t>
        </w:r>
      </w:hyperlink>
      <w:r w:rsidR="00B90F88">
        <w:rPr>
          <w:rStyle w:val="Hipercze"/>
          <w:color w:val="auto"/>
        </w:rPr>
        <w:t>.</w:t>
      </w:r>
    </w:p>
    <w:bookmarkEnd w:id="57"/>
    <w:bookmarkEnd w:id="61"/>
    <w:p w14:paraId="23B34382" w14:textId="77777777" w:rsidR="006A7D4F" w:rsidRPr="00ED1E33" w:rsidRDefault="006A7D4F" w:rsidP="006A7D4F">
      <w:pPr>
        <w:pStyle w:val="Akapitzlist"/>
        <w:spacing w:before="120" w:line="312" w:lineRule="auto"/>
        <w:ind w:left="502"/>
        <w:jc w:val="both"/>
        <w:rPr>
          <w:sz w:val="22"/>
          <w:szCs w:val="22"/>
        </w:rPr>
      </w:pPr>
    </w:p>
    <w:bookmarkEnd w:id="62"/>
    <w:p w14:paraId="2C292985" w14:textId="3475DF97"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8D082E">
      <w:pPr>
        <w:pStyle w:val="Akapitzlist"/>
        <w:numPr>
          <w:ilvl w:val="8"/>
          <w:numId w:val="19"/>
        </w:numPr>
        <w:spacing w:before="120" w:line="312" w:lineRule="auto"/>
        <w:ind w:left="1134" w:hanging="425"/>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367BB3">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367BB3">
      <w:pPr>
        <w:pStyle w:val="bullet"/>
        <w:spacing w:before="0" w:after="0"/>
        <w:ind w:left="2830" w:hanging="851"/>
        <w:rPr>
          <w:b/>
        </w:rPr>
      </w:pPr>
      <w:r w:rsidRPr="008D3149">
        <w:rPr>
          <w:b/>
        </w:rPr>
        <w:t>U = --------------------------------------  x 100 [%]</w:t>
      </w:r>
    </w:p>
    <w:p w14:paraId="5006D052" w14:textId="77777777" w:rsidR="00367BB3" w:rsidRPr="008D3149" w:rsidRDefault="00367BB3" w:rsidP="00367BB3">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367BB3">
      <w:pPr>
        <w:ind w:left="3053" w:firstLine="492"/>
        <w:rPr>
          <w:b/>
          <w:sz w:val="24"/>
          <w:szCs w:val="24"/>
          <w:vertAlign w:val="subscript"/>
        </w:rPr>
      </w:pPr>
    </w:p>
    <w:p w14:paraId="3CD7A859" w14:textId="244D8D6D" w:rsidR="00367BB3" w:rsidRPr="008D3149" w:rsidRDefault="00A23A96" w:rsidP="008D082E">
      <w:pPr>
        <w:pStyle w:val="Akapitzlist"/>
        <w:numPr>
          <w:ilvl w:val="8"/>
          <w:numId w:val="19"/>
        </w:numPr>
        <w:spacing w:before="120" w:line="312"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lastRenderedPageBreak/>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8D082E">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85407640"/>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0DDEE2FB"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8540764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r w:rsidR="00186496">
        <w:rPr>
          <w:rFonts w:ascii="Times New Roman" w:hAnsi="Times New Roman" w:cs="Times New Roman"/>
          <w:color w:val="auto"/>
          <w:sz w:val="24"/>
          <w:szCs w:val="24"/>
        </w:rPr>
        <w:t xml:space="preserve"> – nie dotyczy</w:t>
      </w:r>
      <w:bookmarkEnd w:id="68"/>
    </w:p>
    <w:p w14:paraId="5B1E7557" w14:textId="77777777" w:rsidR="00EC7570" w:rsidRDefault="00EC7570" w:rsidP="00EC7570">
      <w:pPr>
        <w:jc w:val="both"/>
        <w:rPr>
          <w:bCs/>
          <w:i/>
          <w:iCs/>
          <w:color w:val="4472C4" w:themeColor="accent1"/>
          <w:sz w:val="22"/>
          <w:szCs w:val="22"/>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854076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2"/>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8540764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lastRenderedPageBreak/>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6"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854076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212E26D6"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Wykonawcom przysługują</w:t>
      </w:r>
      <w:r w:rsidR="003A4A6D" w:rsidRPr="00437A9D">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85407645"/>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2261FFF4" w14:textId="17B5BED3"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4"/>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85407646"/>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8" w:name="_Toc67292091"/>
      <w:bookmarkStart w:id="89" w:name="_Hlk67822129"/>
      <w:r>
        <w:rPr>
          <w:b/>
          <w:bCs/>
        </w:rPr>
        <w:t>P</w:t>
      </w:r>
      <w:r w:rsidR="00602FAA" w:rsidRPr="00A96B0E">
        <w:rPr>
          <w:b/>
          <w:bCs/>
        </w:rPr>
        <w:t>rzedmiot zamówienia:</w:t>
      </w:r>
      <w:bookmarkEnd w:id="88"/>
    </w:p>
    <w:bookmarkEnd w:id="89"/>
    <w:p w14:paraId="5B829223" w14:textId="77C322EF" w:rsidR="00602FAA" w:rsidRPr="00DB08A8" w:rsidRDefault="005A7C23" w:rsidP="00034817">
      <w:pPr>
        <w:ind w:firstLine="708"/>
        <w:jc w:val="both"/>
      </w:pPr>
      <w:r w:rsidRPr="005A7C23">
        <w:rPr>
          <w:rFonts w:eastAsiaTheme="minorHAnsi"/>
          <w:sz w:val="22"/>
          <w:szCs w:val="22"/>
        </w:rPr>
        <w:t>Budowa linii kablowej 20kV zasilającej Ciepłownię Rymer</w:t>
      </w:r>
      <w:r w:rsidR="009D717C" w:rsidRPr="009D717C">
        <w:rPr>
          <w:rFonts w:eastAsiaTheme="minorHAnsi"/>
          <w:sz w:val="22"/>
          <w:szCs w:val="22"/>
        </w:rPr>
        <w:t>.</w:t>
      </w:r>
    </w:p>
    <w:p w14:paraId="301582FC" w14:textId="43A39FB9" w:rsidR="00363954" w:rsidRPr="00363954" w:rsidRDefault="00363954" w:rsidP="008D082E">
      <w:pPr>
        <w:pStyle w:val="Akapitzlist"/>
        <w:numPr>
          <w:ilvl w:val="0"/>
          <w:numId w:val="33"/>
        </w:numPr>
        <w:jc w:val="both"/>
        <w:rPr>
          <w:b/>
          <w:bCs/>
        </w:rPr>
      </w:pPr>
      <w:bookmarkStart w:id="90" w:name="_Toc67292092"/>
      <w:bookmarkStart w:id="91" w:name="_Hlk67822197"/>
      <w:r>
        <w:rPr>
          <w:b/>
          <w:bCs/>
        </w:rPr>
        <w:t xml:space="preserve">Lokalizacja: </w:t>
      </w:r>
    </w:p>
    <w:p w14:paraId="444ED30A" w14:textId="192531CD" w:rsidR="00363954" w:rsidRPr="009D717C" w:rsidRDefault="005A7C23" w:rsidP="00034817">
      <w:pPr>
        <w:ind w:firstLine="708"/>
        <w:rPr>
          <w:rFonts w:eastAsiaTheme="minorHAnsi"/>
          <w:b/>
          <w:bCs/>
        </w:rPr>
      </w:pPr>
      <w:r>
        <w:rPr>
          <w:rFonts w:eastAsiaTheme="minorHAnsi"/>
          <w:sz w:val="22"/>
          <w:szCs w:val="22"/>
        </w:rPr>
        <w:t>Rybnik u. Rymera 4</w:t>
      </w: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0"/>
    </w:p>
    <w:p w14:paraId="4E9647DF" w14:textId="42F43A39" w:rsidR="006005EB" w:rsidRPr="005A7C23" w:rsidRDefault="00D27DE9" w:rsidP="00034817">
      <w:pPr>
        <w:ind w:firstLine="708"/>
        <w:rPr>
          <w:rFonts w:eastAsiaTheme="minorHAnsi"/>
          <w:sz w:val="22"/>
          <w:szCs w:val="22"/>
        </w:rPr>
      </w:pPr>
      <w:r w:rsidRPr="005A7C23">
        <w:rPr>
          <w:rFonts w:eastAsiaTheme="minorHAnsi"/>
          <w:sz w:val="22"/>
          <w:szCs w:val="22"/>
        </w:rPr>
        <w:t>O</w:t>
      </w:r>
      <w:r w:rsidR="00602FAA" w:rsidRPr="005A7C23">
        <w:rPr>
          <w:rFonts w:eastAsiaTheme="minorHAnsi"/>
          <w:sz w:val="22"/>
          <w:szCs w:val="22"/>
        </w:rPr>
        <w:t>kreślony w Załączniku nr 5 do SWZ – Istotne postanowienia umowy w §5.</w:t>
      </w:r>
      <w:bookmarkStart w:id="92" w:name="_Toc67292093"/>
      <w:bookmarkStart w:id="93" w:name="_Hlk67822291"/>
      <w:bookmarkEnd w:id="91"/>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2"/>
    </w:p>
    <w:p w14:paraId="0954847F" w14:textId="0523B4E8" w:rsidR="008C0106" w:rsidRDefault="008C0106" w:rsidP="00034817">
      <w:pPr>
        <w:tabs>
          <w:tab w:val="left" w:pos="284"/>
          <w:tab w:val="left" w:pos="2662"/>
        </w:tabs>
        <w:suppressAutoHyphens/>
        <w:overflowPunct w:val="0"/>
        <w:autoSpaceDE w:val="0"/>
        <w:autoSpaceDN w:val="0"/>
        <w:adjustRightInd w:val="0"/>
        <w:ind w:left="709"/>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0A8C386C" w14:textId="77777777" w:rsidR="00034817" w:rsidRPr="005D7879" w:rsidRDefault="00034817" w:rsidP="00034817">
      <w:pPr>
        <w:numPr>
          <w:ilvl w:val="0"/>
          <w:numId w:val="105"/>
        </w:numPr>
        <w:autoSpaceDE w:val="0"/>
        <w:autoSpaceDN w:val="0"/>
        <w:spacing w:line="276" w:lineRule="auto"/>
        <w:ind w:left="1134"/>
        <w:jc w:val="both"/>
        <w:rPr>
          <w:color w:val="000000"/>
          <w:sz w:val="22"/>
          <w:szCs w:val="22"/>
        </w:rPr>
      </w:pPr>
      <w:r w:rsidRPr="005D7879">
        <w:rPr>
          <w:color w:val="000000"/>
          <w:sz w:val="22"/>
          <w:szCs w:val="22"/>
        </w:rPr>
        <w:t>Ustawy z dnia 7 lipca 1994 r. Prawo Budowlane (Dz. U. z 2023 r. poz. 682, z późn. zm.),</w:t>
      </w:r>
    </w:p>
    <w:p w14:paraId="6A037051" w14:textId="41C1A6EC" w:rsidR="00356B83" w:rsidRPr="005D7879" w:rsidRDefault="00356B83" w:rsidP="00356B83">
      <w:pPr>
        <w:numPr>
          <w:ilvl w:val="0"/>
          <w:numId w:val="105"/>
        </w:numPr>
        <w:autoSpaceDE w:val="0"/>
        <w:autoSpaceDN w:val="0"/>
        <w:spacing w:line="276" w:lineRule="auto"/>
        <w:ind w:left="1134"/>
        <w:jc w:val="both"/>
        <w:rPr>
          <w:rFonts w:eastAsia="Calibri"/>
          <w:bCs/>
          <w:sz w:val="22"/>
          <w:szCs w:val="22"/>
        </w:rPr>
      </w:pPr>
      <w:r w:rsidRPr="005D7879">
        <w:rPr>
          <w:rFonts w:eastAsia="Calibri"/>
          <w:bCs/>
          <w:sz w:val="22"/>
          <w:szCs w:val="22"/>
        </w:rPr>
        <w:t>Ustawy z dnia 10 kwietnia 1997 r. Prawo energetyczne (Dz.U. z 2022 r. poz. 1385</w:t>
      </w:r>
      <w:r w:rsidRPr="005D7879" w:rsidDel="0010770A">
        <w:rPr>
          <w:rFonts w:eastAsia="Calibri"/>
          <w:bCs/>
          <w:sz w:val="22"/>
          <w:szCs w:val="22"/>
        </w:rPr>
        <w:t xml:space="preserve"> </w:t>
      </w:r>
      <w:r w:rsidRPr="005D7879">
        <w:rPr>
          <w:rFonts w:eastAsia="Calibri"/>
          <w:bCs/>
          <w:sz w:val="22"/>
          <w:szCs w:val="22"/>
        </w:rPr>
        <w:t>z późn. zm.).</w:t>
      </w:r>
    </w:p>
    <w:p w14:paraId="08DA3C55" w14:textId="77777777" w:rsidR="00034817" w:rsidRPr="009D717C" w:rsidRDefault="00034817" w:rsidP="00C92469">
      <w:pPr>
        <w:tabs>
          <w:tab w:val="left" w:pos="284"/>
          <w:tab w:val="left" w:pos="2662"/>
        </w:tabs>
        <w:suppressAutoHyphens/>
        <w:overflowPunct w:val="0"/>
        <w:autoSpaceDE w:val="0"/>
        <w:autoSpaceDN w:val="0"/>
        <w:adjustRightInd w:val="0"/>
        <w:jc w:val="both"/>
        <w:rPr>
          <w:sz w:val="22"/>
          <w:szCs w:val="22"/>
        </w:rPr>
      </w:pPr>
    </w:p>
    <w:p w14:paraId="5452F017" w14:textId="40839A32" w:rsidR="00602FAA" w:rsidRPr="004C2D0C" w:rsidRDefault="00602FAA" w:rsidP="00A12B04">
      <w:pPr>
        <w:ind w:left="708"/>
        <w:jc w:val="both"/>
        <w:rPr>
          <w:iCs/>
          <w:sz w:val="22"/>
          <w:szCs w:val="22"/>
        </w:rPr>
      </w:pPr>
      <w:r w:rsidRPr="004C2D0C">
        <w:rPr>
          <w:b/>
          <w:iCs/>
          <w:sz w:val="22"/>
          <w:szCs w:val="22"/>
          <w:u w:val="single"/>
        </w:rPr>
        <w:t>Uwaga:</w:t>
      </w:r>
      <w:r w:rsidRPr="004C2D0C">
        <w:rPr>
          <w:iCs/>
          <w:sz w:val="22"/>
          <w:szCs w:val="22"/>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C92469">
      <w:pPr>
        <w:jc w:val="both"/>
        <w:rPr>
          <w:b/>
          <w:lang w:val="cs-CZ"/>
        </w:rPr>
      </w:pPr>
    </w:p>
    <w:p w14:paraId="5E08FFA4" w14:textId="018D1C37" w:rsidR="00602FAA" w:rsidRPr="009D717C" w:rsidRDefault="00602FAA" w:rsidP="008D082E">
      <w:pPr>
        <w:pStyle w:val="Akapitzlist"/>
        <w:numPr>
          <w:ilvl w:val="0"/>
          <w:numId w:val="33"/>
        </w:numPr>
        <w:jc w:val="both"/>
        <w:rPr>
          <w:b/>
          <w:bCs/>
        </w:rPr>
      </w:pPr>
      <w:bookmarkStart w:id="94" w:name="_Toc67292094"/>
      <w:bookmarkStart w:id="95" w:name="_Hlk67824211"/>
      <w:r w:rsidRPr="009D717C">
        <w:rPr>
          <w:b/>
          <w:bCs/>
        </w:rPr>
        <w:t>Wizja lokalna</w:t>
      </w:r>
      <w:bookmarkStart w:id="96" w:name="_Hlk67824164"/>
      <w:bookmarkEnd w:id="94"/>
      <w:r w:rsidR="00112408" w:rsidRPr="009D717C">
        <w:rPr>
          <w:b/>
          <w:bCs/>
        </w:rPr>
        <w:t>:</w:t>
      </w:r>
      <w:r w:rsidR="00356B83">
        <w:rPr>
          <w:b/>
          <w:bCs/>
        </w:rPr>
        <w:t xml:space="preserve"> </w:t>
      </w:r>
      <w:r w:rsidR="00356B83" w:rsidRPr="00356B83">
        <w:t>zalecana</w:t>
      </w:r>
    </w:p>
    <w:p w14:paraId="662EDFF9" w14:textId="0C6F5D32" w:rsidR="00F11DB8" w:rsidRDefault="00F11DB8" w:rsidP="00DC62FD">
      <w:pPr>
        <w:ind w:left="708"/>
        <w:jc w:val="both"/>
        <w:rPr>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D717C">
        <w:rPr>
          <w:sz w:val="22"/>
          <w:szCs w:val="22"/>
        </w:rPr>
        <w:t>potwierdzić z</w:t>
      </w:r>
      <w:r w:rsidR="008F0DB0">
        <w:rPr>
          <w:sz w:val="22"/>
          <w:szCs w:val="22"/>
        </w:rPr>
        <w:t xml:space="preserve">: </w:t>
      </w:r>
      <w:r w:rsidR="008F0DB0" w:rsidRPr="008F0DB0">
        <w:rPr>
          <w:sz w:val="22"/>
          <w:szCs w:val="22"/>
        </w:rPr>
        <w:t>Leszek Brzezina – tel. (32) 7394 097</w:t>
      </w:r>
      <w:r w:rsidR="008F0DB0">
        <w:rPr>
          <w:sz w:val="22"/>
          <w:szCs w:val="22"/>
        </w:rPr>
        <w:t xml:space="preserve">, </w:t>
      </w:r>
      <w:r w:rsidR="008F0DB0" w:rsidRPr="008F0DB0">
        <w:rPr>
          <w:sz w:val="22"/>
          <w:szCs w:val="22"/>
        </w:rPr>
        <w:t xml:space="preserve">e-mail: </w:t>
      </w:r>
      <w:hyperlink r:id="rId17" w:history="1">
        <w:r w:rsidR="008F0DB0" w:rsidRPr="007A390E">
          <w:rPr>
            <w:rStyle w:val="Hipercze"/>
            <w:sz w:val="22"/>
            <w:szCs w:val="22"/>
          </w:rPr>
          <w:t>l.brzezina@pgg.pl</w:t>
        </w:r>
      </w:hyperlink>
    </w:p>
    <w:p w14:paraId="701276FF" w14:textId="77777777" w:rsidR="008F0DB0" w:rsidRPr="008F0DB0" w:rsidRDefault="008F0DB0" w:rsidP="008F0DB0">
      <w:pPr>
        <w:jc w:val="both"/>
        <w:rPr>
          <w:b/>
          <w:bCs/>
          <w:sz w:val="22"/>
          <w:szCs w:val="24"/>
        </w:rPr>
      </w:pPr>
    </w:p>
    <w:bookmarkEnd w:id="95"/>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39D5D46A" w14:textId="77777777" w:rsidR="00356B83" w:rsidRPr="00356B83" w:rsidRDefault="00356B83" w:rsidP="00356B83">
      <w:pPr>
        <w:spacing w:after="160" w:line="259" w:lineRule="auto"/>
        <w:ind w:left="720"/>
        <w:contextualSpacing/>
        <w:jc w:val="both"/>
        <w:rPr>
          <w:rFonts w:eastAsia="Calibri"/>
          <w:b/>
          <w:sz w:val="22"/>
          <w:szCs w:val="22"/>
          <w:lang w:eastAsia="en-US"/>
        </w:rPr>
      </w:pPr>
      <w:r w:rsidRPr="00356B83">
        <w:rPr>
          <w:rFonts w:eastAsia="Calibri"/>
          <w:bCs/>
          <w:sz w:val="22"/>
          <w:szCs w:val="22"/>
          <w:lang w:eastAsia="en-US"/>
        </w:rPr>
        <w:t xml:space="preserve">Budowę linii należy wykonać w oparciu o załączoną dokumentację projektową i przedmiar robót – </w:t>
      </w:r>
      <w:r w:rsidRPr="00356B83">
        <w:rPr>
          <w:rFonts w:eastAsia="Calibri"/>
          <w:b/>
          <w:sz w:val="22"/>
          <w:szCs w:val="22"/>
          <w:lang w:eastAsia="en-US"/>
        </w:rPr>
        <w:t>z pominięciem likwidacji słupa nr 34870 sieci napowietrznej SN „Elektrociepłownia Marcel - Ciepłownia Rymer” (punkt 4. przedmiaru pn. „Demontaż istniejącego słupa na końcu sieci napowietrznej 20 kV „Elektrociepłownia Marcel – Ciepłownia Rymer”.</w:t>
      </w:r>
    </w:p>
    <w:p w14:paraId="5B42C6B7" w14:textId="77777777" w:rsidR="00356B83" w:rsidRPr="00356B83" w:rsidRDefault="00356B83" w:rsidP="00356B83">
      <w:pPr>
        <w:spacing w:after="160" w:line="259" w:lineRule="auto"/>
        <w:ind w:left="720"/>
        <w:contextualSpacing/>
        <w:jc w:val="both"/>
        <w:rPr>
          <w:rFonts w:eastAsia="Calibri"/>
          <w:bCs/>
          <w:sz w:val="22"/>
          <w:szCs w:val="22"/>
          <w:lang w:eastAsia="en-US"/>
        </w:rPr>
      </w:pPr>
      <w:r w:rsidRPr="00356B83">
        <w:rPr>
          <w:rFonts w:eastAsia="Calibri"/>
          <w:bCs/>
          <w:sz w:val="22"/>
          <w:szCs w:val="22"/>
          <w:lang w:eastAsia="en-US"/>
        </w:rPr>
        <w:t>Zakres zadania:</w:t>
      </w:r>
    </w:p>
    <w:p w14:paraId="2BCE487A"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Wytyczenie trasy projektowanej linii kablowej 20 kV zasilania Ciepłowni Rymer.</w:t>
      </w:r>
    </w:p>
    <w:p w14:paraId="23BF3CAD"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Rozebranie nawierzchni utwardzonej kostką brukową lub płytami betonowymi, odcinków trasy projektowanej linii kablowej.</w:t>
      </w:r>
    </w:p>
    <w:p w14:paraId="7A876FD7"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Wykonanie odcinków ziemnej linii kablowej, kablami jednofazowymi 3xYHKAXS 1x120/50, ułożonymi we wspólnej rurze osłonowej PCV koloru czerwonego fi 160 mm, np. AROT.</w:t>
      </w:r>
    </w:p>
    <w:p w14:paraId="38DA97BF"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Wykonanie odcinków przewiertu ziemnego i ułożenie linii kablowej kablami jednofazowymi włożonymi do wspólnej rury osłonowej PCV koloru czerwonego fi 160 mm, np. AROT.</w:t>
      </w:r>
    </w:p>
    <w:p w14:paraId="34FC51FB"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Przebicie otworów fi 250 mm w ławach fundamentowych lub ścianach, odkrytych w wykopach kablowych.</w:t>
      </w:r>
    </w:p>
    <w:p w14:paraId="4EE1CA9F"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Naprawienie kostkami brukowymi rozebranej nawierzchni utwardzonych odcinków trasy projektowanej linii kablowej.</w:t>
      </w:r>
    </w:p>
    <w:p w14:paraId="472717B1"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Ustawienie trójkomorowej szafy wykonanej z tworzywa termoutwardzalnego, dla zabudowy pomiarowego złącza kablowego SN-ZK, wraz z posadowieniem fundamentu prefabrykowanego dla zamontowania tej szafy.</w:t>
      </w:r>
    </w:p>
    <w:p w14:paraId="41C4CAA6"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Wprowadzenie i podłączenie odcinków linii kablowej jw. do projektowanego złącza kablowego SN-ZK.</w:t>
      </w:r>
    </w:p>
    <w:p w14:paraId="359F2AFB"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lastRenderedPageBreak/>
        <w:t>Wprowadzenie i podłączenie odcinków linii kablowej jw. do istniejącej kontenerowej stacji transformatorowej 20/0,4-0,23 kV zasilania Ciepłowni Rymer.</w:t>
      </w:r>
    </w:p>
    <w:p w14:paraId="3640AF82"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 xml:space="preserve">Ułożenie we wspólnym wykopie kablowym bednarki ocynkowanej Fe/Zn 25x4 mm, stanowiącej uziom powierzchniowy dla złączą SN-ZK, wprowadzenie bednarki do tego złącza i podłączenie do zacisku uziemiającego. </w:t>
      </w:r>
    </w:p>
    <w:p w14:paraId="6A99DD46"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Zdemontowanie ułożonego na słupie nr 34870, odcinka kabla SN linii 20 kV użytkowanej przez TAURON, wyprowadzonej z ROZDZIELNICY nr 962.</w:t>
      </w:r>
    </w:p>
    <w:p w14:paraId="2BCAB879"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Zdemontowanie szafki istniejącego układy pomiaru energii el, ustawionej pod słupem.</w:t>
      </w:r>
    </w:p>
    <w:p w14:paraId="1B13BEF8"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Zdemontowanie aparatury układu pomiaru energii el, zainstalowanej w szafce jw.</w:t>
      </w:r>
    </w:p>
    <w:p w14:paraId="5F91EEBB"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Zainstalowanie w szafce projektowanego pomiarowego złącza kablowego SN-ZK następującej aparatury:</w:t>
      </w:r>
    </w:p>
    <w:p w14:paraId="7C807670"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wewnętrznych przekładników prądowych,</w:t>
      </w:r>
    </w:p>
    <w:p w14:paraId="674CA637"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wewnętrznych przekładników napięciowych,</w:t>
      </w:r>
    </w:p>
    <w:p w14:paraId="02916BD1"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zainstalowanie aparatury układu pomiaru energii "elektrycznej, zdemontowanej z likwidowanej szafki pomiarowej i nadającej się do dalszego użytku,</w:t>
      </w:r>
    </w:p>
    <w:p w14:paraId="1FE1F09E"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standardowego zestawu aparatury takiej jak: rozłącznik SN, uziemnik SN, bezpieczniki z wkładami 20 kV dla obwodów SN, bezpieczniki obwodów wtórnych przekładników napięciowych.</w:t>
      </w:r>
    </w:p>
    <w:p w14:paraId="39D8A003"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Dokonanie wszelkich uzgodnień oraz czynności odbiorowych Tauron Dystrybucja S.A. w zakresie niezbędnym do realizacji zadania.</w:t>
      </w:r>
    </w:p>
    <w:p w14:paraId="467F6FED"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Wykonanie wszystkich wymaganych pomiarów, badań i dostarczenie z nich sprawozdań</w:t>
      </w:r>
    </w:p>
    <w:p w14:paraId="21F5B2F6" w14:textId="77777777" w:rsidR="00356B83" w:rsidRPr="00356B83" w:rsidRDefault="00356B83" w:rsidP="00356B83">
      <w:pPr>
        <w:numPr>
          <w:ilvl w:val="0"/>
          <w:numId w:val="108"/>
        </w:numPr>
        <w:spacing w:after="160" w:line="259" w:lineRule="auto"/>
        <w:contextualSpacing/>
        <w:jc w:val="both"/>
        <w:rPr>
          <w:rFonts w:eastAsia="Calibri"/>
          <w:bCs/>
          <w:sz w:val="22"/>
          <w:szCs w:val="22"/>
          <w:lang w:eastAsia="en-US"/>
        </w:rPr>
      </w:pPr>
      <w:r w:rsidRPr="00356B83">
        <w:rPr>
          <w:rFonts w:eastAsia="Calibri"/>
          <w:bCs/>
          <w:sz w:val="22"/>
          <w:szCs w:val="22"/>
          <w:lang w:eastAsia="en-US"/>
        </w:rPr>
        <w:t>wykonanie dokumentacji powykonawczej i dostarczenie jej do Zamawiającego oraz w wymaganym zakresie do TD S.A.</w:t>
      </w:r>
    </w:p>
    <w:p w14:paraId="69DF555E"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Wszelkie materiały niezbędne do realizacji zadania dostarcza Wykonawca</w:t>
      </w:r>
    </w:p>
    <w:p w14:paraId="37DAD45C"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Wszelki sprzęt i oprzyrządowanie są po stronie Wykonawcy</w:t>
      </w:r>
    </w:p>
    <w:p w14:paraId="6111A5C3" w14:textId="77777777" w:rsidR="00356B83" w:rsidRPr="00356B83" w:rsidRDefault="00356B83" w:rsidP="00356B83">
      <w:pPr>
        <w:numPr>
          <w:ilvl w:val="0"/>
          <w:numId w:val="107"/>
        </w:numPr>
        <w:spacing w:after="160" w:line="259" w:lineRule="auto"/>
        <w:ind w:left="1134"/>
        <w:contextualSpacing/>
        <w:jc w:val="both"/>
        <w:rPr>
          <w:rFonts w:eastAsia="Calibri"/>
          <w:bCs/>
          <w:sz w:val="22"/>
          <w:szCs w:val="22"/>
          <w:lang w:eastAsia="en-US"/>
        </w:rPr>
      </w:pPr>
      <w:r w:rsidRPr="00356B83">
        <w:rPr>
          <w:rFonts w:eastAsia="Calibri"/>
          <w:bCs/>
          <w:sz w:val="22"/>
          <w:szCs w:val="22"/>
          <w:lang w:eastAsia="en-US"/>
        </w:rPr>
        <w:t xml:space="preserve">Do obowiązków Wykonawcy należy doprowadzenie działek sąsiednich do stanu sprzed prowadzania prac związanych z budową linii. </w:t>
      </w:r>
    </w:p>
    <w:p w14:paraId="3B9E4CB8" w14:textId="77777777" w:rsidR="00602FAA" w:rsidRPr="00A96B0E" w:rsidRDefault="00602FAA" w:rsidP="00C92469">
      <w:pPr>
        <w:jc w:val="both"/>
        <w:rPr>
          <w:b/>
          <w:bCs/>
          <w:lang w:val="cs-CZ"/>
        </w:rPr>
      </w:pPr>
    </w:p>
    <w:p w14:paraId="0EE20787" w14:textId="77777777" w:rsidR="00527B96" w:rsidRPr="00527B96" w:rsidRDefault="00797BA5" w:rsidP="00D656C1">
      <w:pPr>
        <w:pStyle w:val="Akapitzlist"/>
        <w:numPr>
          <w:ilvl w:val="0"/>
          <w:numId w:val="33"/>
        </w:numPr>
        <w:ind w:left="714" w:hanging="357"/>
        <w:jc w:val="both"/>
        <w:rPr>
          <w:i/>
          <w:iCs/>
          <w:color w:val="4472C4" w:themeColor="accent1"/>
        </w:rPr>
      </w:pPr>
      <w:bookmarkStart w:id="97" w:name="_Toc67292101"/>
      <w:r w:rsidRPr="00527B96">
        <w:rPr>
          <w:b/>
          <w:bCs/>
        </w:rPr>
        <w:t xml:space="preserve">Wymagane dokumenty </w:t>
      </w:r>
      <w:bookmarkStart w:id="98" w:name="_Hlk106045236"/>
      <w:bookmarkEnd w:id="97"/>
    </w:p>
    <w:p w14:paraId="56E0E328" w14:textId="0391E6A6" w:rsidR="00D04DF6" w:rsidRPr="00DF6750" w:rsidRDefault="00797BA5" w:rsidP="009C5F1B">
      <w:pPr>
        <w:pStyle w:val="Akapitzlist"/>
        <w:keepNext/>
        <w:keepLines/>
        <w:numPr>
          <w:ilvl w:val="0"/>
          <w:numId w:val="9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226396C5"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627B26">
        <w:rPr>
          <w:b/>
          <w:bCs/>
          <w:sz w:val="22"/>
          <w:szCs w:val="22"/>
        </w:rPr>
        <w:t>Załącznik nr 1</w:t>
      </w:r>
      <w:r w:rsidR="00F32356" w:rsidRPr="00627B26">
        <w:rPr>
          <w:b/>
          <w:bCs/>
          <w:sz w:val="22"/>
          <w:szCs w:val="22"/>
        </w:rPr>
        <w:t>b</w:t>
      </w:r>
      <w:r w:rsidR="00F94771" w:rsidRPr="00627B26">
        <w:rPr>
          <w:b/>
          <w:bCs/>
          <w:sz w:val="22"/>
          <w:szCs w:val="22"/>
        </w:rPr>
        <w:t xml:space="preserve"> do SWZ</w:t>
      </w:r>
      <w:r w:rsidR="00F94771" w:rsidRPr="00627B26">
        <w:rPr>
          <w:sz w:val="22"/>
          <w:szCs w:val="22"/>
        </w:rPr>
        <w:t xml:space="preserve"> </w:t>
      </w:r>
      <w:r w:rsidRPr="00627B26">
        <w:rPr>
          <w:sz w:val="22"/>
          <w:szCs w:val="22"/>
        </w:rPr>
        <w:t>(będzie stanowić</w:t>
      </w:r>
      <w:r w:rsidRPr="00DF6750">
        <w:rPr>
          <w:sz w:val="22"/>
          <w:szCs w:val="22"/>
        </w:rPr>
        <w:t xml:space="preserve"> załącznik do </w:t>
      </w:r>
      <w:r w:rsidR="0012035B" w:rsidRPr="00DF6750">
        <w:rPr>
          <w:sz w:val="22"/>
          <w:szCs w:val="22"/>
        </w:rPr>
        <w:t>u</w:t>
      </w:r>
      <w:r w:rsidRPr="00DF6750">
        <w:rPr>
          <w:sz w:val="22"/>
          <w:szCs w:val="22"/>
        </w:rPr>
        <w:t>mowy)</w:t>
      </w:r>
      <w:r w:rsidR="00251F75">
        <w:rPr>
          <w:sz w:val="22"/>
          <w:szCs w:val="22"/>
        </w:rPr>
        <w:t xml:space="preserve"> – kosztorys.</w:t>
      </w:r>
    </w:p>
    <w:p w14:paraId="792EE247" w14:textId="77777777" w:rsidR="00D04DF6" w:rsidRPr="00BA1679" w:rsidRDefault="00D04DF6" w:rsidP="00C92469">
      <w:pPr>
        <w:ind w:left="1560"/>
        <w:jc w:val="both"/>
        <w:rPr>
          <w:kern w:val="1"/>
          <w:sz w:val="22"/>
          <w:szCs w:val="22"/>
          <w:lang w:eastAsia="ar-SA"/>
        </w:rPr>
      </w:pPr>
    </w:p>
    <w:p w14:paraId="6B401E97" w14:textId="6B55D841" w:rsidR="0007471A" w:rsidRPr="005D72C1" w:rsidRDefault="00797BA5" w:rsidP="009C5F1B">
      <w:pPr>
        <w:pStyle w:val="Akapitzlist"/>
        <w:keepNext/>
        <w:keepLines/>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2C67532A" w14:textId="186C995C" w:rsidR="0007471A" w:rsidRPr="00443F1C" w:rsidRDefault="005C010C"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2D64966C" w14:textId="486851E1" w:rsidR="005C010C" w:rsidRDefault="00443F1C" w:rsidP="00F32356">
      <w:pPr>
        <w:keepNext/>
        <w:keepLines/>
        <w:widowControl w:val="0"/>
        <w:numPr>
          <w:ilvl w:val="0"/>
          <w:numId w:val="9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99382A">
        <w:rPr>
          <w:sz w:val="22"/>
          <w:szCs w:val="22"/>
        </w:rPr>
        <w:t>.</w:t>
      </w:r>
      <w:r>
        <w:rPr>
          <w:sz w:val="22"/>
          <w:szCs w:val="22"/>
        </w:rPr>
        <w:t xml:space="preserve"> </w:t>
      </w:r>
    </w:p>
    <w:p w14:paraId="70818ACE" w14:textId="77777777" w:rsidR="00F32356" w:rsidRPr="00BA1679" w:rsidRDefault="00F32356" w:rsidP="00F32356">
      <w:pPr>
        <w:keepNext/>
        <w:keepLines/>
        <w:widowControl w:val="0"/>
        <w:tabs>
          <w:tab w:val="left" w:pos="284"/>
        </w:tabs>
        <w:adjustRightInd w:val="0"/>
        <w:ind w:left="426"/>
        <w:jc w:val="both"/>
        <w:textAlignment w:val="baseline"/>
        <w:rPr>
          <w:sz w:val="22"/>
          <w:szCs w:val="22"/>
        </w:rPr>
      </w:pPr>
    </w:p>
    <w:p w14:paraId="17FE0B65" w14:textId="6F30819A" w:rsidR="00797BA5" w:rsidRPr="005D72C1" w:rsidRDefault="00797BA5" w:rsidP="009C5F1B">
      <w:pPr>
        <w:pStyle w:val="Akapitzlist"/>
        <w:keepNext/>
        <w:keepLines/>
        <w:numPr>
          <w:ilvl w:val="0"/>
          <w:numId w:val="94"/>
        </w:numPr>
        <w:suppressAutoHyphens/>
        <w:jc w:val="both"/>
        <w:rPr>
          <w:b/>
          <w:sz w:val="22"/>
          <w:szCs w:val="22"/>
        </w:rPr>
      </w:pPr>
      <w:r w:rsidRPr="005D72C1">
        <w:rPr>
          <w:b/>
          <w:sz w:val="22"/>
          <w:szCs w:val="22"/>
        </w:rPr>
        <w:t>Dokumenty wymagane po wykonaniu robót:</w:t>
      </w:r>
    </w:p>
    <w:p w14:paraId="16FFACED" w14:textId="59BE6BE5"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Dziennik Budowy/Robót,</w:t>
      </w:r>
      <w:r w:rsidR="000D7A7D">
        <w:rPr>
          <w:rFonts w:eastAsia="Tahoma"/>
          <w:sz w:val="22"/>
          <w:szCs w:val="22"/>
        </w:rPr>
        <w:t xml:space="preserve"> </w:t>
      </w:r>
    </w:p>
    <w:p w14:paraId="38426278" w14:textId="77777777" w:rsidR="00797BA5" w:rsidRPr="00BA1679" w:rsidRDefault="00797BA5" w:rsidP="009C5F1B">
      <w:pPr>
        <w:numPr>
          <w:ilvl w:val="0"/>
          <w:numId w:val="90"/>
        </w:numPr>
        <w:suppressAutoHyphens/>
        <w:ind w:left="426" w:hanging="284"/>
        <w:jc w:val="both"/>
        <w:rPr>
          <w:sz w:val="22"/>
          <w:szCs w:val="22"/>
        </w:rPr>
      </w:pPr>
      <w:r w:rsidRPr="00BA1679">
        <w:rPr>
          <w:sz w:val="22"/>
          <w:szCs w:val="22"/>
        </w:rPr>
        <w:t>Protokół odbioru końcowego,</w:t>
      </w:r>
    </w:p>
    <w:p w14:paraId="42E8308E" w14:textId="44D32BD3" w:rsidR="00627B26" w:rsidRPr="004B75FD" w:rsidRDefault="00797BA5" w:rsidP="004B75FD">
      <w:pPr>
        <w:numPr>
          <w:ilvl w:val="0"/>
          <w:numId w:val="90"/>
        </w:numPr>
        <w:suppressAutoHyphens/>
        <w:ind w:left="426" w:hanging="284"/>
        <w:jc w:val="both"/>
        <w:rPr>
          <w:color w:val="0070C0"/>
          <w:sz w:val="24"/>
          <w:szCs w:val="24"/>
        </w:rPr>
      </w:pPr>
      <w:r w:rsidRPr="00BA1679">
        <w:rPr>
          <w:sz w:val="22"/>
          <w:szCs w:val="22"/>
        </w:rPr>
        <w:t>Karta przekazania odpadów</w:t>
      </w:r>
      <w:bookmarkStart w:id="99" w:name="_Hlk107391140"/>
      <w:r w:rsidR="000507E7">
        <w:rPr>
          <w:sz w:val="22"/>
          <w:szCs w:val="22"/>
        </w:rPr>
        <w:t>.</w:t>
      </w:r>
    </w:p>
    <w:p w14:paraId="1BD7EC68" w14:textId="77777777" w:rsidR="00627B26" w:rsidRPr="00DF6750" w:rsidRDefault="00627B26" w:rsidP="009F56B4">
      <w:pPr>
        <w:suppressAutoHyphens/>
        <w:ind w:left="426"/>
        <w:jc w:val="both"/>
        <w:rPr>
          <w:color w:val="0070C0"/>
          <w:sz w:val="24"/>
          <w:szCs w:val="24"/>
        </w:rPr>
      </w:pPr>
    </w:p>
    <w:bookmarkEnd w:id="99"/>
    <w:p w14:paraId="22AF6935" w14:textId="187E114C" w:rsidR="00527B96" w:rsidRPr="00DF6750" w:rsidRDefault="00527B96" w:rsidP="00DA3EA9">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C5F1B">
      <w:pPr>
        <w:pStyle w:val="Akapitzlist"/>
        <w:numPr>
          <w:ilvl w:val="7"/>
          <w:numId w:val="10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9C5F1B">
      <w:pPr>
        <w:pStyle w:val="Akapitzlist"/>
        <w:numPr>
          <w:ilvl w:val="7"/>
          <w:numId w:val="101"/>
        </w:numPr>
        <w:ind w:left="426"/>
        <w:jc w:val="both"/>
        <w:rPr>
          <w:sz w:val="22"/>
          <w:szCs w:val="22"/>
        </w:rPr>
      </w:pPr>
      <w:r w:rsidRPr="00DF1FD3">
        <w:rPr>
          <w:sz w:val="22"/>
          <w:szCs w:val="22"/>
        </w:rPr>
        <w:lastRenderedPageBreak/>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DF1FD3" w:rsidRDefault="00684776" w:rsidP="009C5F1B">
      <w:pPr>
        <w:pStyle w:val="Akapitzlist"/>
        <w:numPr>
          <w:ilvl w:val="7"/>
          <w:numId w:val="10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C5F1B">
      <w:pPr>
        <w:pStyle w:val="Akapitzlist"/>
        <w:numPr>
          <w:ilvl w:val="7"/>
          <w:numId w:val="10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5335D920" w:rsidR="0039357E" w:rsidRPr="0039357E" w:rsidRDefault="00527B96" w:rsidP="009C5F1B">
      <w:pPr>
        <w:pStyle w:val="Akapitzlist"/>
        <w:numPr>
          <w:ilvl w:val="7"/>
          <w:numId w:val="10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p>
    <w:p w14:paraId="0BA64032" w14:textId="53D77212" w:rsidR="0039357E" w:rsidRPr="0039357E" w:rsidRDefault="00527B96" w:rsidP="009C5F1B">
      <w:pPr>
        <w:pStyle w:val="Akapitzlist"/>
        <w:numPr>
          <w:ilvl w:val="7"/>
          <w:numId w:val="10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r w:rsidR="00175530" w:rsidRPr="0039357E">
        <w:rPr>
          <w:rFonts w:eastAsiaTheme="minorHAnsi"/>
          <w:b/>
          <w:bCs/>
          <w:sz w:val="22"/>
          <w:szCs w:val="22"/>
        </w:rPr>
        <w:t xml:space="preserve"> </w:t>
      </w:r>
    </w:p>
    <w:p w14:paraId="4B821F24" w14:textId="20E0A1D8" w:rsidR="00DF1FD3" w:rsidRPr="0099382A" w:rsidRDefault="00DF1FD3" w:rsidP="0099382A">
      <w:pPr>
        <w:pStyle w:val="Akapitzlist"/>
        <w:numPr>
          <w:ilvl w:val="7"/>
          <w:numId w:val="10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Sekocenbud, z kwartału dokonywania wyceny (jeżeli dostępny) lub kwartału poprzedniego, </w:t>
      </w:r>
    </w:p>
    <w:p w14:paraId="5E4FA327" w14:textId="7143FCC5" w:rsidR="00DF1FD3" w:rsidRPr="00175530" w:rsidRDefault="00DF1FD3" w:rsidP="0099382A">
      <w:pPr>
        <w:pStyle w:val="Akapitzlist"/>
        <w:numPr>
          <w:ilvl w:val="7"/>
          <w:numId w:val="101"/>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99382A">
      <w:pPr>
        <w:pStyle w:val="Akapitzlist"/>
        <w:numPr>
          <w:ilvl w:val="7"/>
          <w:numId w:val="101"/>
        </w:numPr>
        <w:ind w:left="426"/>
        <w:jc w:val="both"/>
        <w:rPr>
          <w:sz w:val="22"/>
          <w:szCs w:val="22"/>
        </w:rPr>
      </w:pPr>
      <w:r w:rsidRPr="00175530">
        <w:rPr>
          <w:sz w:val="22"/>
          <w:szCs w:val="22"/>
        </w:rPr>
        <w:t>Kosztorys robót dodatkowych, zamiennych lub robót zaniechanych winien być zweryfikowany i zaakceptowany przez Zamawiającego.</w:t>
      </w: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0" w:name="_Toc67292103"/>
      <w:bookmarkStart w:id="101" w:name="_Hlk67824256"/>
      <w:bookmarkEnd w:id="96"/>
      <w:bookmarkEnd w:id="98"/>
      <w:r w:rsidRPr="00A96B0E">
        <w:rPr>
          <w:b/>
          <w:bCs/>
        </w:rPr>
        <w:t xml:space="preserve">Obowiązki </w:t>
      </w:r>
      <w:r w:rsidR="00DB4D9E">
        <w:rPr>
          <w:b/>
          <w:bCs/>
        </w:rPr>
        <w:t>Wykonawcy</w:t>
      </w:r>
      <w:bookmarkEnd w:id="100"/>
      <w:r w:rsidR="00112408">
        <w:rPr>
          <w:b/>
          <w:bCs/>
        </w:rPr>
        <w:t>:</w:t>
      </w:r>
      <w:bookmarkEnd w:id="101"/>
    </w:p>
    <w:p w14:paraId="2C4755AE" w14:textId="73C11132" w:rsidR="007D00E4" w:rsidRPr="0087331B" w:rsidRDefault="007D00E4" w:rsidP="009C5F1B">
      <w:pPr>
        <w:pStyle w:val="Akapitzlist"/>
        <w:numPr>
          <w:ilvl w:val="0"/>
          <w:numId w:val="102"/>
        </w:numPr>
        <w:ind w:left="426" w:hanging="284"/>
        <w:jc w:val="both"/>
        <w:rPr>
          <w:sz w:val="22"/>
          <w:szCs w:val="22"/>
        </w:rPr>
      </w:pPr>
      <w:bookmarkStart w:id="102"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bookmarkEnd w:id="102"/>
    <w:p w14:paraId="2731CF62" w14:textId="7C5E884F" w:rsidR="006A725E" w:rsidRPr="00831C3E" w:rsidRDefault="006A725E" w:rsidP="009C5F1B">
      <w:pPr>
        <w:pStyle w:val="Akapitzlist"/>
        <w:numPr>
          <w:ilvl w:val="0"/>
          <w:numId w:val="10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C5F1B">
      <w:pPr>
        <w:pStyle w:val="Akapitzlist"/>
        <w:numPr>
          <w:ilvl w:val="0"/>
          <w:numId w:val="102"/>
        </w:numPr>
        <w:ind w:left="426" w:hanging="284"/>
        <w:jc w:val="both"/>
        <w:rPr>
          <w:sz w:val="22"/>
          <w:szCs w:val="22"/>
        </w:rPr>
      </w:pPr>
      <w:r w:rsidRPr="00831C3E">
        <w:rPr>
          <w:sz w:val="22"/>
          <w:szCs w:val="22"/>
        </w:rPr>
        <w:lastRenderedPageBreak/>
        <w:t>Wykonawca zobowiązany jest do terminowego wykonania przedmiotu Umowy.</w:t>
      </w:r>
    </w:p>
    <w:p w14:paraId="51A02B32" w14:textId="0F48268F" w:rsidR="00E270D0" w:rsidRPr="00831C3E" w:rsidRDefault="00E270D0" w:rsidP="009C5F1B">
      <w:pPr>
        <w:pStyle w:val="Akapitzlist"/>
        <w:numPr>
          <w:ilvl w:val="0"/>
          <w:numId w:val="10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5246DB18" w14:textId="452EC9E4" w:rsidR="00423354" w:rsidRPr="00831C3E" w:rsidRDefault="00423354" w:rsidP="009C5F1B">
      <w:pPr>
        <w:numPr>
          <w:ilvl w:val="0"/>
          <w:numId w:val="102"/>
        </w:numPr>
        <w:ind w:left="426" w:hanging="284"/>
        <w:jc w:val="both"/>
        <w:rPr>
          <w:b/>
          <w:bCs/>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w:t>
      </w:r>
      <w:r w:rsidR="0099382A">
        <w:rPr>
          <w:sz w:val="22"/>
          <w:szCs w:val="22"/>
        </w:rPr>
        <w:t>Energetyczne</w:t>
      </w:r>
      <w:r w:rsidRPr="00831C3E">
        <w:rPr>
          <w:sz w:val="22"/>
          <w:szCs w:val="22"/>
        </w:rPr>
        <w:t>, Prawo Geologiczne i Górnicze, przepisów BHP, zarządzeń PIP i OUG oraz wewnętrznych zarządzeń i ustaleń Zamawiającego – poprzez zapewnienie nadzoru i dozoru usług prowadzonych przez osoby posiadające odpowiednie zatwierdzenia i kwalifikacje.</w:t>
      </w:r>
    </w:p>
    <w:p w14:paraId="4653BB1A" w14:textId="11477963" w:rsidR="00654475" w:rsidRPr="00831C3E" w:rsidRDefault="00654475" w:rsidP="009C5F1B">
      <w:pPr>
        <w:numPr>
          <w:ilvl w:val="0"/>
          <w:numId w:val="102"/>
        </w:numPr>
        <w:ind w:left="426" w:hanging="284"/>
        <w:jc w:val="both"/>
        <w:rPr>
          <w:b/>
          <w:bCs/>
          <w:sz w:val="22"/>
          <w:szCs w:val="22"/>
        </w:rPr>
      </w:pPr>
      <w:r w:rsidRPr="00831C3E">
        <w:rPr>
          <w:sz w:val="22"/>
          <w:szCs w:val="22"/>
        </w:rPr>
        <w:t>Wykonawca ocenia i dokumentuje ryzyko zawodowe swoich pracowników.</w:t>
      </w:r>
    </w:p>
    <w:p w14:paraId="7C3F8213" w14:textId="645B79F2" w:rsidR="00654475" w:rsidRPr="00831C3E" w:rsidRDefault="00654475" w:rsidP="009C5F1B">
      <w:pPr>
        <w:numPr>
          <w:ilvl w:val="0"/>
          <w:numId w:val="10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p>
    <w:p w14:paraId="47721EFA" w14:textId="638FCF99" w:rsidR="00EA4668" w:rsidRPr="00831C3E" w:rsidRDefault="00654475" w:rsidP="009C5F1B">
      <w:pPr>
        <w:numPr>
          <w:ilvl w:val="0"/>
          <w:numId w:val="10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w:t>
      </w:r>
    </w:p>
    <w:p w14:paraId="1825F7C9" w14:textId="148FF74A" w:rsidR="00EA4668" w:rsidRPr="00831C3E" w:rsidRDefault="00EA4668" w:rsidP="009C5F1B">
      <w:pPr>
        <w:numPr>
          <w:ilvl w:val="0"/>
          <w:numId w:val="10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p>
    <w:p w14:paraId="7BDED364" w14:textId="720E9744" w:rsidR="00654475" w:rsidRPr="00831C3E" w:rsidRDefault="00654475" w:rsidP="009C5F1B">
      <w:pPr>
        <w:numPr>
          <w:ilvl w:val="0"/>
          <w:numId w:val="10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4CDED30" w:rsidR="00654475" w:rsidRPr="00831C3E" w:rsidRDefault="00654475" w:rsidP="009C5F1B">
      <w:pPr>
        <w:numPr>
          <w:ilvl w:val="0"/>
          <w:numId w:val="10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19C3621E" w14:textId="2DC6ADE4" w:rsidR="00654475" w:rsidRPr="00831C3E" w:rsidRDefault="00654475" w:rsidP="009C5F1B">
      <w:pPr>
        <w:numPr>
          <w:ilvl w:val="0"/>
          <w:numId w:val="10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69F3AA99" w:rsidR="00654475" w:rsidRPr="00831C3E" w:rsidRDefault="00654475" w:rsidP="009C5F1B">
      <w:pPr>
        <w:numPr>
          <w:ilvl w:val="0"/>
          <w:numId w:val="10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9C5F1B">
      <w:pPr>
        <w:numPr>
          <w:ilvl w:val="0"/>
          <w:numId w:val="10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76B99A6A" w:rsidR="00654475" w:rsidRPr="00831C3E" w:rsidRDefault="00654475" w:rsidP="009C5F1B">
      <w:pPr>
        <w:numPr>
          <w:ilvl w:val="0"/>
          <w:numId w:val="10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36DF2C7C" w:rsidR="00654475" w:rsidRPr="00831C3E" w:rsidRDefault="00654475" w:rsidP="009C5F1B">
      <w:pPr>
        <w:numPr>
          <w:ilvl w:val="0"/>
          <w:numId w:val="102"/>
        </w:numPr>
        <w:ind w:left="426" w:hanging="284"/>
        <w:jc w:val="both"/>
        <w:rPr>
          <w:b/>
          <w:bCs/>
          <w:sz w:val="22"/>
          <w:szCs w:val="22"/>
        </w:rPr>
      </w:pPr>
      <w:r w:rsidRPr="00831C3E">
        <w:rPr>
          <w:sz w:val="22"/>
          <w:szCs w:val="22"/>
        </w:rPr>
        <w:t>Prace na terenie zakładu</w:t>
      </w:r>
      <w:r w:rsidR="00980621">
        <w:rPr>
          <w:sz w:val="22"/>
          <w:szCs w:val="22"/>
        </w:rPr>
        <w:t xml:space="preserve"> </w:t>
      </w:r>
      <w:r w:rsidRPr="00831C3E">
        <w:rPr>
          <w:sz w:val="22"/>
          <w:szCs w:val="22"/>
        </w:rPr>
        <w:t>powinny być wykonywane przez pracowników wykonawcy posługujących się językiem polskim w mowie i piśmie w stopniu warunkującym porozumiewanie się z pracownikami zamawiającego.</w:t>
      </w:r>
    </w:p>
    <w:p w14:paraId="31F6C2FB" w14:textId="2ABA5502" w:rsidR="00842BFA" w:rsidRPr="00527B96" w:rsidRDefault="008A77B0" w:rsidP="009C5F1B">
      <w:pPr>
        <w:pStyle w:val="Akapitzlist"/>
        <w:numPr>
          <w:ilvl w:val="0"/>
          <w:numId w:val="10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32CEEE42" w:rsidR="00B15C10" w:rsidRPr="00527B96" w:rsidRDefault="00842BFA" w:rsidP="009C5F1B">
      <w:pPr>
        <w:pStyle w:val="Akapitzlist"/>
        <w:numPr>
          <w:ilvl w:val="0"/>
          <w:numId w:val="102"/>
        </w:numPr>
        <w:ind w:left="426" w:hanging="284"/>
        <w:jc w:val="both"/>
        <w:rPr>
          <w:sz w:val="22"/>
          <w:szCs w:val="22"/>
        </w:rPr>
      </w:pPr>
      <w:r w:rsidRPr="00527B96">
        <w:rPr>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033F6877" w14:textId="6818649B" w:rsidR="00EC76CB" w:rsidRPr="0087331B"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9C5F1B">
      <w:pPr>
        <w:pStyle w:val="Akapitzlist"/>
        <w:numPr>
          <w:ilvl w:val="0"/>
          <w:numId w:val="10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9C5F1B">
      <w:pPr>
        <w:pStyle w:val="Akapitzlist"/>
        <w:numPr>
          <w:ilvl w:val="0"/>
          <w:numId w:val="102"/>
        </w:numPr>
        <w:ind w:left="426" w:hanging="284"/>
        <w:jc w:val="both"/>
        <w:rPr>
          <w:sz w:val="22"/>
          <w:szCs w:val="22"/>
        </w:rPr>
      </w:pPr>
      <w:r w:rsidRPr="00527B96">
        <w:rPr>
          <w:sz w:val="22"/>
          <w:szCs w:val="22"/>
        </w:rPr>
        <w:lastRenderedPageBreak/>
        <w:t>Wykonawca zobowiązany jest do wykonania wszelkich prac towarzyszących niezbędnych dla wykonania zamówienia.</w:t>
      </w:r>
    </w:p>
    <w:p w14:paraId="30AC9D89" w14:textId="77777777" w:rsidR="00E45DAD" w:rsidRPr="00527B96" w:rsidRDefault="00B15C10" w:rsidP="009C5F1B">
      <w:pPr>
        <w:pStyle w:val="Akapitzlist"/>
        <w:numPr>
          <w:ilvl w:val="0"/>
          <w:numId w:val="10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9C5F1B">
      <w:pPr>
        <w:pStyle w:val="Akapitzlist"/>
        <w:numPr>
          <w:ilvl w:val="0"/>
          <w:numId w:val="10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9C5F1B">
      <w:pPr>
        <w:pStyle w:val="Akapitzlist"/>
        <w:numPr>
          <w:ilvl w:val="0"/>
          <w:numId w:val="10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9C5F1B">
      <w:pPr>
        <w:pStyle w:val="Akapitzlist"/>
        <w:numPr>
          <w:ilvl w:val="0"/>
          <w:numId w:val="102"/>
        </w:numPr>
        <w:ind w:left="426" w:hanging="284"/>
        <w:jc w:val="both"/>
        <w:rPr>
          <w:sz w:val="22"/>
          <w:szCs w:val="22"/>
        </w:rPr>
      </w:pPr>
      <w:r w:rsidRPr="00527B96">
        <w:rPr>
          <w:sz w:val="22"/>
          <w:szCs w:val="22"/>
        </w:rPr>
        <w:t>Odpowiedzialność za szkody wyrządzone przez Wykonawcę osobom trzecim ponosi Wykonawca.</w:t>
      </w:r>
    </w:p>
    <w:p w14:paraId="2DAEB188" w14:textId="0F52631A" w:rsidR="00817FC9" w:rsidRPr="00831C3E" w:rsidRDefault="00E87A60" w:rsidP="009C5F1B">
      <w:pPr>
        <w:pStyle w:val="Akapitzlist"/>
        <w:numPr>
          <w:ilvl w:val="0"/>
          <w:numId w:val="10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w:t>
      </w:r>
    </w:p>
    <w:p w14:paraId="66349E7A" w14:textId="66B086A1" w:rsidR="00817FC9" w:rsidRPr="00831C3E" w:rsidRDefault="00E87A60" w:rsidP="009C5F1B">
      <w:pPr>
        <w:pStyle w:val="Akapitzlist"/>
        <w:numPr>
          <w:ilvl w:val="0"/>
          <w:numId w:val="102"/>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1D29B272" w:rsidR="00831C3E" w:rsidRPr="00831C3E" w:rsidRDefault="00E87A60" w:rsidP="009C5F1B">
      <w:pPr>
        <w:pStyle w:val="Akapitzlist"/>
        <w:numPr>
          <w:ilvl w:val="0"/>
          <w:numId w:val="102"/>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7A892769"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przestrzegania przepisów prawnych w zakresie ochrony środowiska.</w:t>
      </w:r>
    </w:p>
    <w:p w14:paraId="4809D4A5"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63AF7EBA" w:rsidR="00831C3E" w:rsidRPr="00831C3E" w:rsidRDefault="00D162F9" w:rsidP="009C5F1B">
      <w:pPr>
        <w:pStyle w:val="Akapitzlist"/>
        <w:numPr>
          <w:ilvl w:val="0"/>
          <w:numId w:val="102"/>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r w:rsidR="00F14188">
        <w:rPr>
          <w:sz w:val="22"/>
          <w:szCs w:val="22"/>
        </w:rPr>
        <w:t xml:space="preserve"> </w:t>
      </w:r>
    </w:p>
    <w:p w14:paraId="0B5E3137" w14:textId="5DF9709D" w:rsidR="00831C3E" w:rsidRPr="00831C3E" w:rsidRDefault="00D162F9" w:rsidP="009C5F1B">
      <w:pPr>
        <w:pStyle w:val="Akapitzlist"/>
        <w:numPr>
          <w:ilvl w:val="0"/>
          <w:numId w:val="102"/>
        </w:numPr>
        <w:ind w:left="426" w:hanging="284"/>
        <w:jc w:val="both"/>
        <w:rPr>
          <w:sz w:val="22"/>
          <w:szCs w:val="22"/>
        </w:rPr>
      </w:pPr>
      <w:r w:rsidRPr="00831C3E">
        <w:rPr>
          <w:sz w:val="22"/>
          <w:szCs w:val="22"/>
        </w:rPr>
        <w:t>W razie potrzeby obsługę geodezyjną dla wykonywanych robót zapewnia Wykonawca.</w:t>
      </w:r>
    </w:p>
    <w:p w14:paraId="237C8EB9" w14:textId="45621A1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Pr>
          <w:sz w:val="22"/>
          <w:szCs w:val="22"/>
        </w:rPr>
        <w:t xml:space="preserve"> </w:t>
      </w:r>
    </w:p>
    <w:p w14:paraId="343A559C" w14:textId="5F8FC323" w:rsidR="00831C3E" w:rsidRDefault="00D162F9" w:rsidP="009C5F1B">
      <w:pPr>
        <w:pStyle w:val="Akapitzlist"/>
        <w:numPr>
          <w:ilvl w:val="0"/>
          <w:numId w:val="102"/>
        </w:numPr>
        <w:ind w:left="426" w:hanging="284"/>
        <w:jc w:val="both"/>
        <w:rPr>
          <w:sz w:val="22"/>
          <w:szCs w:val="22"/>
        </w:rPr>
      </w:pPr>
      <w:r w:rsidRPr="00831C3E">
        <w:rPr>
          <w:sz w:val="22"/>
          <w:szCs w:val="22"/>
        </w:rPr>
        <w:t>W przypadku konieczności sporządzenia inwentaryzacji geodezyjnej powykonawczej, koszty i</w:t>
      </w:r>
      <w:r w:rsidR="001C29A9">
        <w:rPr>
          <w:sz w:val="22"/>
          <w:szCs w:val="22"/>
        </w:rPr>
        <w:t> </w:t>
      </w:r>
      <w:r w:rsidRPr="00831C3E">
        <w:rPr>
          <w:sz w:val="22"/>
          <w:szCs w:val="22"/>
        </w:rPr>
        <w:t xml:space="preserve">obowiązek wykonania tej usługi spoczywa na Wykonawcy robót. </w:t>
      </w:r>
      <w:r w:rsidR="00F14188">
        <w:rPr>
          <w:sz w:val="22"/>
          <w:szCs w:val="22"/>
        </w:rPr>
        <w:t xml:space="preserve"> </w:t>
      </w:r>
    </w:p>
    <w:p w14:paraId="5229506B" w14:textId="293E0D4D" w:rsidR="00831C3E" w:rsidRPr="00831C3E" w:rsidRDefault="00D162F9" w:rsidP="009C5F1B">
      <w:pPr>
        <w:pStyle w:val="Akapitzlist"/>
        <w:numPr>
          <w:ilvl w:val="0"/>
          <w:numId w:val="102"/>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p>
    <w:p w14:paraId="05B91791" w14:textId="77777777" w:rsidR="00831C3E" w:rsidRPr="00831C3E" w:rsidRDefault="00E45DAD" w:rsidP="009C5F1B">
      <w:pPr>
        <w:pStyle w:val="Akapitzlist"/>
        <w:numPr>
          <w:ilvl w:val="0"/>
          <w:numId w:val="102"/>
        </w:numPr>
        <w:ind w:left="426" w:hanging="284"/>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5AB487D8" w14:textId="4C9118EA" w:rsidR="00831C3E" w:rsidRPr="00831C3E" w:rsidRDefault="00EA4668" w:rsidP="009C5F1B">
      <w:pPr>
        <w:pStyle w:val="Akapitzlist"/>
        <w:numPr>
          <w:ilvl w:val="0"/>
          <w:numId w:val="10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p>
    <w:p w14:paraId="7C2EF341" w14:textId="6726E88E" w:rsidR="00DB1D93" w:rsidRPr="00831C3E" w:rsidRDefault="00DB1D93" w:rsidP="009C5F1B">
      <w:pPr>
        <w:pStyle w:val="Akapitzlist"/>
        <w:numPr>
          <w:ilvl w:val="0"/>
          <w:numId w:val="10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10AA2A05" w14:textId="29859904" w:rsidR="0007471A" w:rsidRPr="004D037D" w:rsidRDefault="008A77B0" w:rsidP="009C5F1B">
      <w:pPr>
        <w:pStyle w:val="Akapitzlist"/>
        <w:numPr>
          <w:ilvl w:val="0"/>
          <w:numId w:val="10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 xml:space="preserve">zobowiązany jest do protokolarnego przekazania plac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38F78B70" w:rsidR="0038687C" w:rsidRPr="004D037D" w:rsidRDefault="00F221B2" w:rsidP="009C5F1B">
      <w:pPr>
        <w:pStyle w:val="Akapitzlist"/>
        <w:numPr>
          <w:ilvl w:val="0"/>
          <w:numId w:val="10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0BAD1A90" w:rsidR="008A77B0" w:rsidRPr="004D037D" w:rsidRDefault="00654475" w:rsidP="009C5F1B">
      <w:pPr>
        <w:pStyle w:val="Akapitzlist"/>
        <w:numPr>
          <w:ilvl w:val="0"/>
          <w:numId w:val="10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9C5F1B">
      <w:pPr>
        <w:pStyle w:val="Akapitzlist"/>
        <w:numPr>
          <w:ilvl w:val="0"/>
          <w:numId w:val="103"/>
        </w:numPr>
        <w:ind w:left="426" w:hanging="284"/>
        <w:jc w:val="both"/>
        <w:rPr>
          <w:sz w:val="22"/>
          <w:szCs w:val="22"/>
        </w:rPr>
      </w:pPr>
      <w:r w:rsidRPr="004D037D">
        <w:rPr>
          <w:sz w:val="22"/>
          <w:szCs w:val="22"/>
        </w:rPr>
        <w:lastRenderedPageBreak/>
        <w:t>W przypadku gdy pracownik Wykonawcy ulegnie wypadkowi, Zamawiający do czasu przejęcia dochodzenia wypadku przez służby BHP Wykonawcy zobowiązany jest zapewnić:</w:t>
      </w:r>
    </w:p>
    <w:p w14:paraId="4EE8A911" w14:textId="50A2293C" w:rsidR="00654475" w:rsidRPr="004D037D" w:rsidRDefault="00654475" w:rsidP="009C5F1B">
      <w:pPr>
        <w:numPr>
          <w:ilvl w:val="1"/>
          <w:numId w:val="10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9C5F1B">
      <w:pPr>
        <w:numPr>
          <w:ilvl w:val="1"/>
          <w:numId w:val="10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9C5F1B">
      <w:pPr>
        <w:numPr>
          <w:ilvl w:val="1"/>
          <w:numId w:val="10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9C5F1B">
      <w:pPr>
        <w:numPr>
          <w:ilvl w:val="0"/>
          <w:numId w:val="10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0C9E1AAD" w:rsidR="00654475" w:rsidRPr="004D037D" w:rsidRDefault="00654475" w:rsidP="009C5F1B">
      <w:pPr>
        <w:numPr>
          <w:ilvl w:val="0"/>
          <w:numId w:val="10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w:t>
      </w:r>
      <w:r w:rsidR="00F22204">
        <w:rPr>
          <w:sz w:val="22"/>
          <w:szCs w:val="22"/>
        </w:rPr>
        <w:t>, Prawo Energetyczne</w:t>
      </w:r>
      <w:r w:rsidRPr="004D037D">
        <w:rPr>
          <w:sz w:val="22"/>
          <w:szCs w:val="22"/>
        </w:rPr>
        <w:t>,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28722642" w:rsidR="00DB1D93" w:rsidRPr="004D037D" w:rsidRDefault="00E6260C" w:rsidP="009C5F1B">
      <w:pPr>
        <w:numPr>
          <w:ilvl w:val="0"/>
          <w:numId w:val="10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2FD02E9B" w14:textId="1F94AA68" w:rsidR="00C92469" w:rsidRPr="004D037D" w:rsidRDefault="00192C81" w:rsidP="009C5F1B">
      <w:pPr>
        <w:numPr>
          <w:ilvl w:val="0"/>
          <w:numId w:val="10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Pr="00D27DE9"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92469" w:rsidRDefault="007F63D9" w:rsidP="008D082E">
      <w:pPr>
        <w:pStyle w:val="Akapitzlist"/>
        <w:numPr>
          <w:ilvl w:val="0"/>
          <w:numId w:val="33"/>
        </w:numPr>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5C87BF65" w14:textId="273EF7EC" w:rsidR="001B50F3" w:rsidRPr="00F22204" w:rsidRDefault="001B50F3" w:rsidP="00F22204">
      <w:pPr>
        <w:pStyle w:val="Akapitzlist"/>
        <w:numPr>
          <w:ilvl w:val="0"/>
          <w:numId w:val="35"/>
        </w:numPr>
        <w:jc w:val="both"/>
        <w:rPr>
          <w:b/>
          <w:bCs/>
          <w:sz w:val="22"/>
          <w:szCs w:val="22"/>
        </w:rPr>
      </w:pPr>
      <w:bookmarkStart w:id="108" w:name="_Hlk82764309"/>
      <w:r w:rsidRPr="00D056E1">
        <w:rPr>
          <w:bCs/>
          <w:sz w:val="22"/>
        </w:rPr>
        <w:t xml:space="preserve">Realizacja przedmiotowego </w:t>
      </w:r>
      <w:r w:rsidRPr="00F22204">
        <w:rPr>
          <w:bCs/>
          <w:sz w:val="22"/>
        </w:rPr>
        <w:t xml:space="preserve">zamówienia </w:t>
      </w:r>
      <w:r w:rsidRPr="00F22204">
        <w:rPr>
          <w:bCs/>
          <w:strike/>
          <w:sz w:val="22"/>
        </w:rPr>
        <w:t>wymaga /</w:t>
      </w:r>
      <w:r w:rsidRPr="00F22204">
        <w:rPr>
          <w:bCs/>
          <w:sz w:val="22"/>
        </w:rPr>
        <w:t xml:space="preserve">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FACC3A3" w14:textId="11552E99" w:rsidR="001B50F3" w:rsidRPr="001B50F3" w:rsidRDefault="006B0420" w:rsidP="008D082E">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BDD9F98" w:rsidR="001B50F3" w:rsidRPr="00A0375C" w:rsidRDefault="001B50F3" w:rsidP="008D082E">
      <w:pPr>
        <w:pStyle w:val="Akapitzlist"/>
        <w:numPr>
          <w:ilvl w:val="0"/>
          <w:numId w:val="36"/>
        </w:numPr>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A0375C">
        <w:rPr>
          <w:i/>
          <w:iCs/>
          <w:color w:val="FF0000"/>
          <w:sz w:val="22"/>
          <w:szCs w:val="22"/>
        </w:rPr>
        <w:t>nie dotyczy</w:t>
      </w:r>
    </w:p>
    <w:p w14:paraId="5EC2FE82" w14:textId="24B6C60E" w:rsidR="001B50F3" w:rsidRPr="00A0375C" w:rsidRDefault="001B50F3" w:rsidP="008D082E">
      <w:pPr>
        <w:pStyle w:val="Akapitzlist"/>
        <w:numPr>
          <w:ilvl w:val="0"/>
          <w:numId w:val="36"/>
        </w:numPr>
        <w:ind w:left="993" w:hanging="284"/>
        <w:jc w:val="both"/>
        <w:rPr>
          <w:i/>
          <w:iCs/>
          <w:color w:val="FF0000"/>
          <w:sz w:val="22"/>
          <w:szCs w:val="22"/>
        </w:rPr>
      </w:pPr>
      <w:r w:rsidRPr="00614F1A">
        <w:rPr>
          <w:sz w:val="22"/>
          <w:szCs w:val="22"/>
        </w:rPr>
        <w:t>usługi łączności telefonicznej</w:t>
      </w:r>
      <w:r>
        <w:rPr>
          <w:sz w:val="22"/>
          <w:szCs w:val="22"/>
        </w:rPr>
        <w:t xml:space="preserve"> - </w:t>
      </w:r>
      <w:r w:rsidRPr="00A0375C">
        <w:rPr>
          <w:i/>
          <w:iCs/>
          <w:color w:val="FF0000"/>
          <w:sz w:val="22"/>
          <w:szCs w:val="22"/>
        </w:rPr>
        <w:t>nie dotyczy</w:t>
      </w:r>
    </w:p>
    <w:p w14:paraId="79AA9D4F" w14:textId="517ECF87" w:rsidR="001B50F3" w:rsidRPr="00A0375C" w:rsidRDefault="001B50F3" w:rsidP="008D082E">
      <w:pPr>
        <w:pStyle w:val="Akapitzlist"/>
        <w:numPr>
          <w:ilvl w:val="0"/>
          <w:numId w:val="36"/>
        </w:numPr>
        <w:ind w:left="993" w:hanging="284"/>
        <w:jc w:val="both"/>
        <w:rPr>
          <w:i/>
          <w:iCs/>
          <w:color w:val="FF0000"/>
          <w:sz w:val="22"/>
          <w:szCs w:val="22"/>
        </w:rPr>
      </w:pPr>
      <w:r w:rsidRPr="00614F1A">
        <w:rPr>
          <w:sz w:val="22"/>
          <w:szCs w:val="22"/>
        </w:rPr>
        <w:t>korzystanie z półmasek, zatyczek do uszu, aparatów ucieczkowych, metanomierzy</w:t>
      </w:r>
      <w:r>
        <w:rPr>
          <w:sz w:val="22"/>
          <w:szCs w:val="22"/>
        </w:rPr>
        <w:t xml:space="preserve"> </w:t>
      </w:r>
      <w:r w:rsidRPr="00A0375C">
        <w:rPr>
          <w:i/>
          <w:iCs/>
          <w:color w:val="FF0000"/>
          <w:sz w:val="22"/>
          <w:szCs w:val="22"/>
        </w:rPr>
        <w:t>nie dotyczy</w:t>
      </w:r>
    </w:p>
    <w:p w14:paraId="2161E8F8" w14:textId="6B4F67AA" w:rsidR="001B50F3" w:rsidRPr="00A0375C" w:rsidRDefault="001B50F3" w:rsidP="008D082E">
      <w:pPr>
        <w:pStyle w:val="Akapitzlist"/>
        <w:numPr>
          <w:ilvl w:val="0"/>
          <w:numId w:val="36"/>
        </w:numPr>
        <w:ind w:left="993" w:hanging="284"/>
        <w:jc w:val="both"/>
        <w:rPr>
          <w:i/>
          <w:iCs/>
          <w:color w:val="FF0000"/>
          <w:sz w:val="22"/>
          <w:szCs w:val="22"/>
        </w:rPr>
      </w:pPr>
      <w:r w:rsidRPr="00614F1A">
        <w:rPr>
          <w:sz w:val="22"/>
          <w:szCs w:val="22"/>
        </w:rPr>
        <w:t>najem/dzierżawę środków trwałych</w:t>
      </w:r>
      <w:r>
        <w:rPr>
          <w:sz w:val="22"/>
          <w:szCs w:val="22"/>
        </w:rPr>
        <w:t xml:space="preserve"> </w:t>
      </w:r>
      <w:r w:rsidRPr="00A0375C">
        <w:rPr>
          <w:i/>
          <w:iCs/>
          <w:color w:val="FF0000"/>
          <w:sz w:val="22"/>
          <w:szCs w:val="22"/>
        </w:rPr>
        <w:t>nie dotyczy</w:t>
      </w:r>
    </w:p>
    <w:p w14:paraId="46E91AC4" w14:textId="0914506D" w:rsidR="006E5FB0" w:rsidRPr="00F22204" w:rsidRDefault="001B50F3" w:rsidP="00F22204">
      <w:pPr>
        <w:pStyle w:val="Akapitzlist"/>
        <w:numPr>
          <w:ilvl w:val="0"/>
          <w:numId w:val="36"/>
        </w:numPr>
        <w:ind w:left="993" w:hanging="284"/>
        <w:jc w:val="both"/>
        <w:rPr>
          <w:color w:val="0070C0"/>
          <w:sz w:val="22"/>
          <w:szCs w:val="22"/>
        </w:rPr>
      </w:pPr>
      <w:r w:rsidRPr="00F22204">
        <w:rPr>
          <w:sz w:val="22"/>
          <w:szCs w:val="22"/>
        </w:rPr>
        <w:t xml:space="preserve">inne, wg odrębnego ustalenia stron umowy - </w:t>
      </w:r>
      <w:r w:rsidRPr="00F22204">
        <w:rPr>
          <w:i/>
          <w:iCs/>
          <w:color w:val="FF0000"/>
          <w:sz w:val="22"/>
          <w:szCs w:val="22"/>
        </w:rPr>
        <w:t>nie dotyczy</w:t>
      </w:r>
    </w:p>
    <w:p w14:paraId="18B9105C" w14:textId="4A17A8EA" w:rsidR="001B50F3" w:rsidRPr="002E4F64" w:rsidRDefault="008616AB" w:rsidP="008D082E">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09" w:name="_Hlk83292983"/>
      <w:r w:rsidR="001B50F3" w:rsidRPr="002E4F64">
        <w:fldChar w:fldCharType="begin"/>
      </w:r>
      <w:r w:rsidR="001B50F3" w:rsidRPr="002E4F64">
        <w:rPr>
          <w:sz w:val="22"/>
          <w:szCs w:val="22"/>
        </w:rPr>
        <w:instrText xml:space="preserve"> HYPERLINK "https://korporacja.pgg.pl/dostawcy/cennik-uslug-pgg" </w:instrText>
      </w:r>
      <w:r w:rsidR="001B50F3" w:rsidRPr="002E4F64">
        <w:fldChar w:fldCharType="separate"/>
      </w:r>
      <w:r w:rsidR="001B50F3" w:rsidRPr="002E4F64">
        <w:rPr>
          <w:rStyle w:val="Hipercze"/>
          <w:sz w:val="22"/>
          <w:szCs w:val="22"/>
          <w:lang w:eastAsia="zh-CN"/>
        </w:rPr>
        <w:t>https://korporacja.pgg.pl/dostawcy/cennik-uslug-pgg</w:t>
      </w:r>
      <w:r w:rsidR="001B50F3" w:rsidRPr="002E4F64">
        <w:rPr>
          <w:rStyle w:val="Hipercze"/>
          <w:sz w:val="22"/>
          <w:szCs w:val="22"/>
          <w:lang w:eastAsia="zh-CN"/>
        </w:rPr>
        <w:fldChar w:fldCharType="end"/>
      </w:r>
      <w:r w:rsidR="001B50F3" w:rsidRPr="002E4F64">
        <w:rPr>
          <w:sz w:val="22"/>
          <w:szCs w:val="22"/>
          <w:lang w:eastAsia="zh-CN"/>
        </w:rPr>
        <w:t xml:space="preserve"> </w:t>
      </w:r>
      <w:bookmarkEnd w:id="109"/>
    </w:p>
    <w:p w14:paraId="0EB55E82" w14:textId="341035DD" w:rsidR="001B50F3" w:rsidRPr="00322B0F" w:rsidRDefault="001B50F3" w:rsidP="008D082E">
      <w:pPr>
        <w:numPr>
          <w:ilvl w:val="0"/>
          <w:numId w:val="35"/>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w:t>
      </w:r>
      <w:r w:rsidR="002E4F64" w:rsidRPr="002E4F64">
        <w:rPr>
          <w:b/>
          <w:bCs/>
          <w:sz w:val="22"/>
          <w:szCs w:val="22"/>
          <w:lang w:eastAsia="zh-CN"/>
        </w:rPr>
        <w:t xml:space="preserve">1.2 </w:t>
      </w:r>
      <w:r w:rsidRPr="002E4F64">
        <w:rPr>
          <w:b/>
          <w:bCs/>
          <w:sz w:val="22"/>
          <w:szCs w:val="22"/>
          <w:lang w:eastAsia="zh-CN"/>
        </w:rPr>
        <w:t xml:space="preserve">do SWZ - </w:t>
      </w:r>
      <w:r w:rsidRPr="002E4F64">
        <w:rPr>
          <w:sz w:val="22"/>
          <w:szCs w:val="22"/>
          <w:lang w:eastAsia="zh-CN"/>
        </w:rPr>
        <w:t>dostępny</w:t>
      </w:r>
      <w:r w:rsidRPr="00322B0F">
        <w:rPr>
          <w:sz w:val="22"/>
          <w:szCs w:val="22"/>
          <w:lang w:eastAsia="zh-CN"/>
        </w:rPr>
        <w:t xml:space="preserve"> pod adresem </w:t>
      </w:r>
      <w:hyperlink r:id="rId18"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5EF766D5" w14:textId="60880102" w:rsidR="001B50F3" w:rsidRPr="00322B0F" w:rsidRDefault="001B50F3" w:rsidP="004D037D">
      <w:pPr>
        <w:pStyle w:val="Akapitzlist"/>
        <w:numPr>
          <w:ilvl w:val="0"/>
          <w:numId w:val="35"/>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hyperlink r:id="rId19" w:history="1">
        <w:r w:rsidRPr="00322B0F">
          <w:rPr>
            <w:rStyle w:val="Hipercze"/>
            <w:sz w:val="22"/>
            <w:szCs w:val="22"/>
          </w:rPr>
          <w:t>https://korporacja.pgg.pl/dostawcy/cennik-uslug-pgg</w:t>
        </w:r>
      </w:hyperlink>
      <w:r w:rsidRPr="00322B0F">
        <w:rPr>
          <w:sz w:val="22"/>
          <w:szCs w:val="22"/>
        </w:rPr>
        <w:t xml:space="preserve"> </w:t>
      </w:r>
    </w:p>
    <w:p w14:paraId="5430EFC4" w14:textId="525A8AE5"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lastRenderedPageBreak/>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8"/>
    <w:p w14:paraId="3FE07919" w14:textId="77777777" w:rsidR="001B50F3" w:rsidRPr="00E50C18" w:rsidRDefault="001B50F3" w:rsidP="001B50F3">
      <w:pPr>
        <w:ind w:left="720"/>
        <w:jc w:val="both"/>
        <w:rPr>
          <w:sz w:val="22"/>
          <w:szCs w:val="22"/>
          <w:highlight w:val="green"/>
        </w:rPr>
      </w:pPr>
    </w:p>
    <w:p w14:paraId="78EBBC87" w14:textId="55EE3AA8" w:rsidR="00C92469" w:rsidRDefault="001F655F" w:rsidP="008D082E">
      <w:pPr>
        <w:pStyle w:val="Akapitzlist"/>
        <w:numPr>
          <w:ilvl w:val="0"/>
          <w:numId w:val="33"/>
        </w:numPr>
        <w:jc w:val="both"/>
        <w:rPr>
          <w:b/>
          <w:bCs/>
        </w:rPr>
      </w:pPr>
      <w:r w:rsidRPr="0058495C">
        <w:rPr>
          <w:b/>
          <w:bCs/>
        </w:rPr>
        <w:t>Informacje dodatkowe</w:t>
      </w:r>
      <w:r w:rsidR="00112408">
        <w:rPr>
          <w:b/>
          <w:bCs/>
        </w:rPr>
        <w:t>:</w:t>
      </w:r>
    </w:p>
    <w:p w14:paraId="2A42A255" w14:textId="1BE342D3" w:rsidR="00C92469" w:rsidRPr="00C92469" w:rsidRDefault="00C92469" w:rsidP="008401EB">
      <w:pPr>
        <w:rPr>
          <w:b/>
          <w:bCs/>
        </w:rPr>
      </w:pPr>
      <w:r w:rsidRPr="00C92469">
        <w:rPr>
          <w:rFonts w:eastAsiaTheme="minorHAnsi"/>
          <w:sz w:val="22"/>
          <w:szCs w:val="22"/>
        </w:rPr>
        <w:t>……………………………………………………..……………………………………………………..</w:t>
      </w:r>
    </w:p>
    <w:bookmarkEnd w:id="107"/>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F488834" w14:textId="70C26CA2" w:rsidR="00E97FCC" w:rsidRPr="007B2BA3" w:rsidRDefault="00E97FCC" w:rsidP="00E97FCC">
      <w:pPr>
        <w:pStyle w:val="Nagwek1"/>
        <w:shd w:val="clear" w:color="auto" w:fill="D9D9D9" w:themeFill="background1" w:themeFillShade="D9"/>
        <w:spacing w:before="0"/>
        <w:jc w:val="both"/>
        <w:rPr>
          <w:rFonts w:ascii="Times New Roman" w:hAnsi="Times New Roman" w:cs="Times New Roman"/>
        </w:rPr>
      </w:pPr>
      <w:bookmarkStart w:id="110" w:name="_Toc174955227"/>
      <w:bookmarkStart w:id="111" w:name="_Toc185407647"/>
      <w:r w:rsidRPr="007B2BA3">
        <w:rPr>
          <w:rFonts w:ascii="Times New Roman" w:hAnsi="Times New Roman" w:cs="Times New Roman"/>
        </w:rPr>
        <w:lastRenderedPageBreak/>
        <w:t>Załącznik nr 1.</w:t>
      </w:r>
      <w:r>
        <w:rPr>
          <w:rFonts w:ascii="Times New Roman" w:hAnsi="Times New Roman" w:cs="Times New Roman"/>
        </w:rPr>
        <w:t>a</w:t>
      </w:r>
      <w:r w:rsidRPr="007B2BA3">
        <w:rPr>
          <w:rFonts w:ascii="Times New Roman" w:hAnsi="Times New Roman" w:cs="Times New Roman"/>
        </w:rPr>
        <w:t xml:space="preserve"> do SWZ – </w:t>
      </w:r>
      <w:bookmarkEnd w:id="110"/>
      <w:r>
        <w:rPr>
          <w:rFonts w:ascii="Times New Roman" w:hAnsi="Times New Roman" w:cs="Times New Roman"/>
        </w:rPr>
        <w:t>Dokumentacja projektowa</w:t>
      </w:r>
      <w:bookmarkEnd w:id="111"/>
    </w:p>
    <w:p w14:paraId="186FD996" w14:textId="77777777" w:rsidR="00E97FCC" w:rsidRDefault="00E97FCC" w:rsidP="00E97FCC">
      <w:pPr>
        <w:pStyle w:val="Legenda"/>
        <w:keepNext/>
        <w:jc w:val="center"/>
        <w:rPr>
          <w:rFonts w:ascii="Times New Roman" w:hAnsi="Times New Roman" w:cs="Times New Roman"/>
          <w:color w:val="auto"/>
          <w:sz w:val="22"/>
          <w:szCs w:val="22"/>
        </w:rPr>
      </w:pPr>
    </w:p>
    <w:p w14:paraId="6DCE7E55" w14:textId="280D11C7" w:rsidR="00E97FCC" w:rsidRPr="002D5579" w:rsidRDefault="00E97FCC" w:rsidP="00E97FCC">
      <w:pPr>
        <w:pStyle w:val="Legenda"/>
        <w:keepNext/>
        <w:jc w:val="center"/>
        <w:rPr>
          <w:rFonts w:ascii="Times New Roman" w:hAnsi="Times New Roman" w:cs="Times New Roman"/>
          <w:color w:val="auto"/>
          <w:sz w:val="22"/>
          <w:szCs w:val="22"/>
        </w:rPr>
      </w:pPr>
      <w:r>
        <w:rPr>
          <w:rFonts w:ascii="Times New Roman" w:hAnsi="Times New Roman" w:cs="Times New Roman"/>
          <w:color w:val="auto"/>
          <w:sz w:val="22"/>
          <w:szCs w:val="22"/>
        </w:rPr>
        <w:t>S</w:t>
      </w:r>
      <w:r w:rsidRPr="002D5579">
        <w:rPr>
          <w:rFonts w:ascii="Times New Roman" w:hAnsi="Times New Roman" w:cs="Times New Roman"/>
          <w:color w:val="auto"/>
          <w:sz w:val="22"/>
          <w:szCs w:val="22"/>
        </w:rPr>
        <w:t xml:space="preserve">tanowi odrębny plik PDF. </w:t>
      </w:r>
    </w:p>
    <w:p w14:paraId="2C9E125A" w14:textId="77777777" w:rsidR="00E97FCC" w:rsidRDefault="00E97FCC" w:rsidP="00E97FCC">
      <w:pPr>
        <w:widowControl w:val="0"/>
        <w:ind w:left="4820"/>
      </w:pPr>
    </w:p>
    <w:p w14:paraId="4732C9E8" w14:textId="77777777" w:rsidR="00E97FCC" w:rsidRPr="007B2BA3" w:rsidRDefault="00E97FCC" w:rsidP="00E97FCC">
      <w:pPr>
        <w:pStyle w:val="Nagwek1"/>
        <w:shd w:val="clear" w:color="auto" w:fill="D9D9D9" w:themeFill="background1" w:themeFillShade="D9"/>
        <w:spacing w:before="0"/>
        <w:jc w:val="both"/>
        <w:rPr>
          <w:rFonts w:ascii="Times New Roman" w:hAnsi="Times New Roman" w:cs="Times New Roman"/>
        </w:rPr>
      </w:pPr>
      <w:bookmarkStart w:id="112" w:name="_Toc174955228"/>
      <w:bookmarkStart w:id="113" w:name="_Toc185407648"/>
      <w:r w:rsidRPr="007B2BA3">
        <w:rPr>
          <w:rFonts w:ascii="Times New Roman" w:hAnsi="Times New Roman" w:cs="Times New Roman"/>
        </w:rPr>
        <w:t>Załącznik nr 1.</w:t>
      </w:r>
      <w:r>
        <w:rPr>
          <w:rFonts w:ascii="Times New Roman" w:hAnsi="Times New Roman" w:cs="Times New Roman"/>
        </w:rPr>
        <w:t>b</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Przedmiar robót</w:t>
      </w:r>
      <w:bookmarkEnd w:id="112"/>
      <w:bookmarkEnd w:id="113"/>
    </w:p>
    <w:p w14:paraId="1C7FCBEF" w14:textId="77777777" w:rsidR="006E5FB0" w:rsidRDefault="006E5FB0" w:rsidP="00490259">
      <w:pPr>
        <w:jc w:val="both"/>
        <w:rPr>
          <w:rFonts w:eastAsiaTheme="majorEastAsia"/>
          <w:b/>
          <w:bCs/>
          <w:color w:val="2F5496" w:themeColor="accent1" w:themeShade="BF"/>
          <w:spacing w:val="20"/>
          <w:sz w:val="28"/>
          <w:szCs w:val="28"/>
        </w:rPr>
      </w:pPr>
    </w:p>
    <w:p w14:paraId="58F89DE9" w14:textId="77777777" w:rsidR="00E97FCC" w:rsidRPr="002D5579" w:rsidRDefault="00E97FCC" w:rsidP="00E97FCC">
      <w:pPr>
        <w:pStyle w:val="Legenda"/>
        <w:keepNext/>
        <w:jc w:val="center"/>
        <w:rPr>
          <w:rFonts w:ascii="Times New Roman" w:hAnsi="Times New Roman" w:cs="Times New Roman"/>
          <w:color w:val="auto"/>
          <w:sz w:val="22"/>
          <w:szCs w:val="22"/>
        </w:rPr>
      </w:pPr>
      <w:r>
        <w:rPr>
          <w:rFonts w:ascii="Times New Roman" w:hAnsi="Times New Roman" w:cs="Times New Roman"/>
          <w:color w:val="auto"/>
          <w:sz w:val="22"/>
          <w:szCs w:val="22"/>
        </w:rPr>
        <w:t>S</w:t>
      </w:r>
      <w:r w:rsidRPr="002D5579">
        <w:rPr>
          <w:rFonts w:ascii="Times New Roman" w:hAnsi="Times New Roman" w:cs="Times New Roman"/>
          <w:color w:val="auto"/>
          <w:sz w:val="22"/>
          <w:szCs w:val="22"/>
        </w:rPr>
        <w:t xml:space="preserve">tanowi odrębny plik PDF. </w:t>
      </w:r>
    </w:p>
    <w:p w14:paraId="65EC1598" w14:textId="626A6E2E" w:rsidR="00816565" w:rsidRPr="007B2BA3" w:rsidRDefault="00816565" w:rsidP="00816565">
      <w:pPr>
        <w:pStyle w:val="Nagwek1"/>
        <w:shd w:val="clear" w:color="auto" w:fill="D9D9D9" w:themeFill="background1" w:themeFillShade="D9"/>
        <w:spacing w:before="0"/>
        <w:jc w:val="both"/>
        <w:rPr>
          <w:rFonts w:ascii="Times New Roman" w:hAnsi="Times New Roman" w:cs="Times New Roman"/>
        </w:rPr>
      </w:pPr>
      <w:bookmarkStart w:id="114" w:name="_Toc174955229"/>
      <w:bookmarkStart w:id="115" w:name="_Toc185407649"/>
      <w:r w:rsidRPr="007B2BA3">
        <w:rPr>
          <w:rFonts w:ascii="Times New Roman" w:hAnsi="Times New Roman" w:cs="Times New Roman"/>
        </w:rPr>
        <w:t>Załącznik nr 1.</w:t>
      </w:r>
      <w:r>
        <w:rPr>
          <w:rFonts w:ascii="Times New Roman" w:hAnsi="Times New Roman" w:cs="Times New Roman"/>
        </w:rPr>
        <w:t>c</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 xml:space="preserve">Decyzja pozwolenia na </w:t>
      </w:r>
      <w:bookmarkEnd w:id="114"/>
      <w:r>
        <w:rPr>
          <w:rFonts w:ascii="Times New Roman" w:hAnsi="Times New Roman" w:cs="Times New Roman"/>
        </w:rPr>
        <w:t>budowę</w:t>
      </w:r>
      <w:bookmarkEnd w:id="115"/>
    </w:p>
    <w:p w14:paraId="1B8A33D8" w14:textId="77777777" w:rsidR="00E97FCC" w:rsidRDefault="00E97FCC" w:rsidP="00490259">
      <w:pPr>
        <w:jc w:val="both"/>
        <w:rPr>
          <w:rFonts w:eastAsiaTheme="majorEastAsia"/>
          <w:b/>
          <w:bCs/>
          <w:color w:val="2F5496" w:themeColor="accent1" w:themeShade="BF"/>
          <w:spacing w:val="20"/>
          <w:sz w:val="28"/>
          <w:szCs w:val="28"/>
        </w:rPr>
      </w:pPr>
    </w:p>
    <w:p w14:paraId="4A65159A" w14:textId="77777777" w:rsidR="00816565" w:rsidRPr="002D5579" w:rsidRDefault="00816565" w:rsidP="00816565">
      <w:pPr>
        <w:pStyle w:val="Legenda"/>
        <w:keepNext/>
        <w:jc w:val="center"/>
        <w:rPr>
          <w:rFonts w:ascii="Times New Roman" w:hAnsi="Times New Roman" w:cs="Times New Roman"/>
          <w:color w:val="auto"/>
          <w:sz w:val="22"/>
          <w:szCs w:val="22"/>
        </w:rPr>
      </w:pPr>
      <w:r>
        <w:rPr>
          <w:rFonts w:ascii="Times New Roman" w:hAnsi="Times New Roman" w:cs="Times New Roman"/>
          <w:color w:val="auto"/>
          <w:sz w:val="22"/>
          <w:szCs w:val="22"/>
        </w:rPr>
        <w:t>S</w:t>
      </w:r>
      <w:r w:rsidRPr="002D5579">
        <w:rPr>
          <w:rFonts w:ascii="Times New Roman" w:hAnsi="Times New Roman" w:cs="Times New Roman"/>
          <w:color w:val="auto"/>
          <w:sz w:val="22"/>
          <w:szCs w:val="22"/>
        </w:rPr>
        <w:t xml:space="preserve">tanowi odrębny plik PDF. </w:t>
      </w:r>
    </w:p>
    <w:p w14:paraId="1474D0F3" w14:textId="77777777" w:rsidR="00E97FCC" w:rsidRDefault="00E97FCC" w:rsidP="00490259">
      <w:pPr>
        <w:jc w:val="both"/>
        <w:rPr>
          <w:rFonts w:eastAsiaTheme="majorEastAsia"/>
          <w:b/>
          <w:bCs/>
          <w:color w:val="2F5496" w:themeColor="accent1" w:themeShade="BF"/>
          <w:spacing w:val="20"/>
          <w:sz w:val="28"/>
          <w:szCs w:val="28"/>
        </w:rPr>
      </w:pPr>
    </w:p>
    <w:p w14:paraId="7FE097EC" w14:textId="77777777" w:rsidR="00E97FCC" w:rsidRDefault="00E97FCC" w:rsidP="00490259">
      <w:pPr>
        <w:jc w:val="both"/>
        <w:rPr>
          <w:rFonts w:eastAsiaTheme="majorEastAsia"/>
          <w:b/>
          <w:bCs/>
          <w:color w:val="2F5496" w:themeColor="accent1" w:themeShade="BF"/>
          <w:spacing w:val="20"/>
          <w:sz w:val="28"/>
          <w:szCs w:val="28"/>
        </w:rPr>
      </w:pPr>
    </w:p>
    <w:p w14:paraId="17F536E1" w14:textId="77777777" w:rsidR="00E97FCC" w:rsidRDefault="00E97FCC" w:rsidP="00490259">
      <w:pPr>
        <w:jc w:val="both"/>
        <w:rPr>
          <w:rFonts w:eastAsiaTheme="majorEastAsia"/>
          <w:b/>
          <w:bCs/>
          <w:color w:val="2F5496" w:themeColor="accent1" w:themeShade="BF"/>
          <w:spacing w:val="20"/>
          <w:sz w:val="28"/>
          <w:szCs w:val="28"/>
        </w:rPr>
      </w:pPr>
    </w:p>
    <w:p w14:paraId="294CC9F8" w14:textId="77777777" w:rsidR="00E97FCC" w:rsidRDefault="00E97FCC" w:rsidP="00490259">
      <w:pPr>
        <w:jc w:val="both"/>
        <w:rPr>
          <w:rFonts w:eastAsiaTheme="majorEastAsia"/>
          <w:b/>
          <w:bCs/>
          <w:color w:val="2F5496" w:themeColor="accent1" w:themeShade="BF"/>
          <w:spacing w:val="20"/>
          <w:sz w:val="28"/>
          <w:szCs w:val="28"/>
        </w:rPr>
      </w:pPr>
    </w:p>
    <w:p w14:paraId="09E21604" w14:textId="77777777" w:rsidR="00E97FCC" w:rsidRDefault="00E97FCC" w:rsidP="00490259">
      <w:pPr>
        <w:jc w:val="both"/>
        <w:rPr>
          <w:rFonts w:eastAsiaTheme="majorEastAsia"/>
          <w:b/>
          <w:bCs/>
          <w:color w:val="2F5496" w:themeColor="accent1" w:themeShade="BF"/>
          <w:spacing w:val="20"/>
          <w:sz w:val="28"/>
          <w:szCs w:val="28"/>
        </w:rPr>
      </w:pPr>
    </w:p>
    <w:p w14:paraId="1A9B8E0D" w14:textId="77777777" w:rsidR="00E97FCC" w:rsidRDefault="00E97FCC" w:rsidP="00490259">
      <w:pPr>
        <w:jc w:val="both"/>
        <w:rPr>
          <w:rFonts w:eastAsiaTheme="majorEastAsia"/>
          <w:b/>
          <w:bCs/>
          <w:color w:val="2F5496" w:themeColor="accent1" w:themeShade="BF"/>
          <w:spacing w:val="20"/>
          <w:sz w:val="28"/>
          <w:szCs w:val="28"/>
        </w:rPr>
      </w:pPr>
    </w:p>
    <w:p w14:paraId="697CF9D3" w14:textId="77777777" w:rsidR="00E97FCC" w:rsidRDefault="00E97FCC" w:rsidP="00490259">
      <w:pPr>
        <w:jc w:val="both"/>
        <w:rPr>
          <w:rFonts w:eastAsiaTheme="majorEastAsia"/>
          <w:b/>
          <w:bCs/>
          <w:color w:val="2F5496" w:themeColor="accent1" w:themeShade="BF"/>
          <w:spacing w:val="20"/>
          <w:sz w:val="28"/>
          <w:szCs w:val="28"/>
        </w:rPr>
      </w:pPr>
    </w:p>
    <w:p w14:paraId="3273EF3E" w14:textId="77777777" w:rsidR="00E97FCC" w:rsidRDefault="00E97FCC" w:rsidP="00490259">
      <w:pPr>
        <w:jc w:val="both"/>
        <w:rPr>
          <w:rFonts w:eastAsiaTheme="majorEastAsia"/>
          <w:b/>
          <w:bCs/>
          <w:color w:val="2F5496" w:themeColor="accent1" w:themeShade="BF"/>
          <w:spacing w:val="20"/>
          <w:sz w:val="28"/>
          <w:szCs w:val="28"/>
        </w:rPr>
      </w:pPr>
    </w:p>
    <w:p w14:paraId="05544ECF" w14:textId="77777777" w:rsidR="00E97FCC" w:rsidRDefault="00E97FCC" w:rsidP="00490259">
      <w:pPr>
        <w:jc w:val="both"/>
        <w:rPr>
          <w:rFonts w:eastAsiaTheme="majorEastAsia"/>
          <w:b/>
          <w:bCs/>
          <w:color w:val="2F5496" w:themeColor="accent1" w:themeShade="BF"/>
          <w:spacing w:val="20"/>
          <w:sz w:val="28"/>
          <w:szCs w:val="28"/>
        </w:rPr>
      </w:pPr>
    </w:p>
    <w:p w14:paraId="18DD0519" w14:textId="77777777" w:rsidR="00E97FCC" w:rsidRDefault="00E97FCC" w:rsidP="00490259">
      <w:pPr>
        <w:jc w:val="both"/>
        <w:rPr>
          <w:rFonts w:eastAsiaTheme="majorEastAsia"/>
          <w:b/>
          <w:bCs/>
          <w:color w:val="2F5496" w:themeColor="accent1" w:themeShade="BF"/>
          <w:spacing w:val="20"/>
          <w:sz w:val="28"/>
          <w:szCs w:val="28"/>
        </w:rPr>
      </w:pPr>
    </w:p>
    <w:p w14:paraId="6C8120D6" w14:textId="77777777" w:rsidR="00E97FCC" w:rsidRDefault="00E97FCC" w:rsidP="00490259">
      <w:pPr>
        <w:jc w:val="both"/>
        <w:rPr>
          <w:rFonts w:eastAsiaTheme="majorEastAsia"/>
          <w:b/>
          <w:bCs/>
          <w:color w:val="2F5496" w:themeColor="accent1" w:themeShade="BF"/>
          <w:spacing w:val="20"/>
          <w:sz w:val="28"/>
          <w:szCs w:val="28"/>
        </w:rPr>
      </w:pPr>
    </w:p>
    <w:p w14:paraId="7600BD04" w14:textId="77777777" w:rsidR="00E97FCC" w:rsidRDefault="00E97FCC" w:rsidP="00490259">
      <w:pPr>
        <w:jc w:val="both"/>
        <w:rPr>
          <w:rFonts w:eastAsiaTheme="majorEastAsia"/>
          <w:b/>
          <w:bCs/>
          <w:color w:val="2F5496" w:themeColor="accent1" w:themeShade="BF"/>
          <w:spacing w:val="20"/>
          <w:sz w:val="28"/>
          <w:szCs w:val="28"/>
        </w:rPr>
      </w:pPr>
    </w:p>
    <w:p w14:paraId="079340AB" w14:textId="77777777" w:rsidR="00E97FCC" w:rsidRDefault="00E97FCC" w:rsidP="00490259">
      <w:pPr>
        <w:jc w:val="both"/>
        <w:rPr>
          <w:rFonts w:eastAsiaTheme="majorEastAsia"/>
          <w:b/>
          <w:bCs/>
          <w:color w:val="2F5496" w:themeColor="accent1" w:themeShade="BF"/>
          <w:spacing w:val="20"/>
          <w:sz w:val="28"/>
          <w:szCs w:val="28"/>
        </w:rPr>
      </w:pPr>
    </w:p>
    <w:p w14:paraId="0EB6BB16" w14:textId="77777777" w:rsidR="00E97FCC" w:rsidRDefault="00E97FCC" w:rsidP="00490259">
      <w:pPr>
        <w:jc w:val="both"/>
        <w:rPr>
          <w:rFonts w:eastAsiaTheme="majorEastAsia"/>
          <w:b/>
          <w:bCs/>
          <w:color w:val="2F5496" w:themeColor="accent1" w:themeShade="BF"/>
          <w:spacing w:val="20"/>
          <w:sz w:val="28"/>
          <w:szCs w:val="28"/>
        </w:rPr>
      </w:pPr>
    </w:p>
    <w:p w14:paraId="7D5F7048" w14:textId="77777777" w:rsidR="00E97FCC" w:rsidRDefault="00E97FCC" w:rsidP="00490259">
      <w:pPr>
        <w:jc w:val="both"/>
        <w:rPr>
          <w:rFonts w:eastAsiaTheme="majorEastAsia"/>
          <w:b/>
          <w:bCs/>
          <w:color w:val="2F5496" w:themeColor="accent1" w:themeShade="BF"/>
          <w:spacing w:val="20"/>
          <w:sz w:val="28"/>
          <w:szCs w:val="28"/>
        </w:rPr>
      </w:pPr>
    </w:p>
    <w:p w14:paraId="6106D0CD" w14:textId="77777777" w:rsidR="00E97FCC" w:rsidRDefault="00E97FCC" w:rsidP="00490259">
      <w:pPr>
        <w:jc w:val="both"/>
        <w:rPr>
          <w:rFonts w:eastAsiaTheme="majorEastAsia"/>
          <w:b/>
          <w:bCs/>
          <w:color w:val="2F5496" w:themeColor="accent1" w:themeShade="BF"/>
          <w:spacing w:val="20"/>
          <w:sz w:val="28"/>
          <w:szCs w:val="28"/>
        </w:rPr>
      </w:pPr>
    </w:p>
    <w:p w14:paraId="542F1BAA" w14:textId="77777777" w:rsidR="00E97FCC" w:rsidRDefault="00E97FCC" w:rsidP="00490259">
      <w:pPr>
        <w:jc w:val="both"/>
        <w:rPr>
          <w:rFonts w:eastAsiaTheme="majorEastAsia"/>
          <w:b/>
          <w:bCs/>
          <w:color w:val="2F5496" w:themeColor="accent1" w:themeShade="BF"/>
          <w:spacing w:val="20"/>
          <w:sz w:val="28"/>
          <w:szCs w:val="28"/>
        </w:rPr>
      </w:pPr>
    </w:p>
    <w:p w14:paraId="0C1CE3C7" w14:textId="77777777" w:rsidR="00E97FCC" w:rsidRDefault="00E97FCC" w:rsidP="00490259">
      <w:pPr>
        <w:jc w:val="both"/>
        <w:rPr>
          <w:rFonts w:eastAsiaTheme="majorEastAsia"/>
          <w:b/>
          <w:bCs/>
          <w:color w:val="2F5496" w:themeColor="accent1" w:themeShade="BF"/>
          <w:spacing w:val="20"/>
          <w:sz w:val="28"/>
          <w:szCs w:val="28"/>
        </w:rPr>
      </w:pPr>
    </w:p>
    <w:p w14:paraId="48C8FFC8" w14:textId="77777777" w:rsidR="00E97FCC" w:rsidRDefault="00E97FCC" w:rsidP="00490259">
      <w:pPr>
        <w:jc w:val="both"/>
        <w:rPr>
          <w:rFonts w:eastAsiaTheme="majorEastAsia"/>
          <w:b/>
          <w:bCs/>
          <w:color w:val="2F5496" w:themeColor="accent1" w:themeShade="BF"/>
          <w:spacing w:val="20"/>
          <w:sz w:val="28"/>
          <w:szCs w:val="28"/>
        </w:rPr>
      </w:pPr>
    </w:p>
    <w:p w14:paraId="4E60F253" w14:textId="77777777" w:rsidR="00E97FCC" w:rsidRDefault="00E97FCC" w:rsidP="00490259">
      <w:pPr>
        <w:jc w:val="both"/>
        <w:rPr>
          <w:rFonts w:eastAsiaTheme="majorEastAsia"/>
          <w:b/>
          <w:bCs/>
          <w:color w:val="2F5496" w:themeColor="accent1" w:themeShade="BF"/>
          <w:spacing w:val="20"/>
          <w:sz w:val="28"/>
          <w:szCs w:val="28"/>
        </w:rPr>
      </w:pPr>
    </w:p>
    <w:p w14:paraId="3CE310AC" w14:textId="77777777" w:rsidR="00E97FCC" w:rsidRDefault="00E97FCC" w:rsidP="00490259">
      <w:pPr>
        <w:jc w:val="both"/>
        <w:rPr>
          <w:rFonts w:eastAsiaTheme="majorEastAsia"/>
          <w:b/>
          <w:bCs/>
          <w:color w:val="2F5496" w:themeColor="accent1" w:themeShade="BF"/>
          <w:spacing w:val="20"/>
          <w:sz w:val="28"/>
          <w:szCs w:val="28"/>
        </w:rPr>
      </w:pPr>
    </w:p>
    <w:p w14:paraId="2764523C" w14:textId="77777777" w:rsidR="00E97FCC" w:rsidRDefault="00E97FCC" w:rsidP="00490259">
      <w:pPr>
        <w:jc w:val="both"/>
        <w:rPr>
          <w:rFonts w:eastAsiaTheme="majorEastAsia"/>
          <w:b/>
          <w:bCs/>
          <w:color w:val="2F5496" w:themeColor="accent1" w:themeShade="BF"/>
          <w:spacing w:val="20"/>
          <w:sz w:val="28"/>
          <w:szCs w:val="28"/>
        </w:rPr>
      </w:pPr>
    </w:p>
    <w:p w14:paraId="3DCD1AD5" w14:textId="77777777" w:rsidR="00E97FCC" w:rsidRDefault="00E97FCC" w:rsidP="00490259">
      <w:pPr>
        <w:jc w:val="both"/>
        <w:rPr>
          <w:rFonts w:eastAsiaTheme="majorEastAsia"/>
          <w:b/>
          <w:bCs/>
          <w:color w:val="2F5496" w:themeColor="accent1" w:themeShade="BF"/>
          <w:spacing w:val="20"/>
          <w:sz w:val="28"/>
          <w:szCs w:val="28"/>
        </w:rPr>
      </w:pPr>
    </w:p>
    <w:p w14:paraId="473D5E73" w14:textId="77777777" w:rsidR="00E97FCC" w:rsidRDefault="00E97FCC" w:rsidP="00490259">
      <w:pPr>
        <w:jc w:val="both"/>
        <w:rPr>
          <w:rFonts w:eastAsiaTheme="majorEastAsia"/>
          <w:b/>
          <w:bCs/>
          <w:color w:val="2F5496" w:themeColor="accent1" w:themeShade="BF"/>
          <w:spacing w:val="20"/>
          <w:sz w:val="28"/>
          <w:szCs w:val="28"/>
        </w:rPr>
      </w:pPr>
    </w:p>
    <w:p w14:paraId="0D5DA95B" w14:textId="77777777" w:rsidR="00E97FCC" w:rsidRDefault="00E97FCC" w:rsidP="00490259">
      <w:pPr>
        <w:jc w:val="both"/>
        <w:rPr>
          <w:rFonts w:eastAsiaTheme="majorEastAsia"/>
          <w:b/>
          <w:bCs/>
          <w:color w:val="2F5496" w:themeColor="accent1" w:themeShade="BF"/>
          <w:spacing w:val="20"/>
          <w:sz w:val="28"/>
          <w:szCs w:val="28"/>
        </w:rPr>
      </w:pPr>
    </w:p>
    <w:p w14:paraId="3B68FB73" w14:textId="77777777" w:rsidR="00E97FCC" w:rsidRDefault="00E97FCC" w:rsidP="00490259">
      <w:pPr>
        <w:jc w:val="both"/>
        <w:rPr>
          <w:rFonts w:eastAsiaTheme="majorEastAsia"/>
          <w:b/>
          <w:bCs/>
          <w:color w:val="2F5496" w:themeColor="accent1" w:themeShade="BF"/>
          <w:spacing w:val="20"/>
          <w:sz w:val="28"/>
          <w:szCs w:val="28"/>
        </w:rPr>
      </w:pPr>
    </w:p>
    <w:p w14:paraId="1B3E7B04" w14:textId="77777777" w:rsidR="00E97FCC" w:rsidRDefault="00E97FCC" w:rsidP="00490259">
      <w:pPr>
        <w:jc w:val="both"/>
        <w:rPr>
          <w:rFonts w:eastAsiaTheme="majorEastAsia"/>
          <w:b/>
          <w:bCs/>
          <w:color w:val="2F5496" w:themeColor="accent1" w:themeShade="BF"/>
          <w:spacing w:val="20"/>
          <w:sz w:val="28"/>
          <w:szCs w:val="28"/>
        </w:rPr>
      </w:pPr>
    </w:p>
    <w:p w14:paraId="744B6144" w14:textId="77777777" w:rsidR="00E97FCC" w:rsidRDefault="00E97FCC" w:rsidP="00490259">
      <w:pPr>
        <w:jc w:val="both"/>
        <w:rPr>
          <w:rFonts w:eastAsiaTheme="majorEastAsia"/>
          <w:b/>
          <w:bCs/>
          <w:color w:val="2F5496" w:themeColor="accent1" w:themeShade="BF"/>
          <w:spacing w:val="20"/>
          <w:sz w:val="28"/>
          <w:szCs w:val="28"/>
        </w:rPr>
      </w:pPr>
    </w:p>
    <w:p w14:paraId="3888BC0B" w14:textId="77777777" w:rsidR="00E97FCC" w:rsidRDefault="00E97FCC" w:rsidP="00490259">
      <w:pPr>
        <w:jc w:val="both"/>
        <w:rPr>
          <w:rFonts w:eastAsiaTheme="majorEastAsia"/>
          <w:b/>
          <w:bCs/>
          <w:color w:val="2F5496" w:themeColor="accent1" w:themeShade="BF"/>
          <w:spacing w:val="20"/>
          <w:sz w:val="28"/>
          <w:szCs w:val="28"/>
        </w:rPr>
      </w:pPr>
    </w:p>
    <w:p w14:paraId="4EF557AF" w14:textId="77777777" w:rsidR="00E97FCC" w:rsidRDefault="00E97FCC" w:rsidP="00490259">
      <w:pPr>
        <w:jc w:val="both"/>
        <w:rPr>
          <w:rFonts w:eastAsiaTheme="majorEastAsia"/>
          <w:b/>
          <w:bCs/>
          <w:color w:val="2F5496" w:themeColor="accent1" w:themeShade="BF"/>
          <w:spacing w:val="20"/>
          <w:sz w:val="28"/>
          <w:szCs w:val="28"/>
        </w:rPr>
      </w:pPr>
    </w:p>
    <w:p w14:paraId="3B07EF8C" w14:textId="77777777" w:rsidR="00E97FCC" w:rsidRDefault="00E97FCC" w:rsidP="00490259">
      <w:pPr>
        <w:jc w:val="both"/>
        <w:rPr>
          <w:rFonts w:eastAsiaTheme="majorEastAsia"/>
          <w:b/>
          <w:bCs/>
          <w:color w:val="2F5496" w:themeColor="accent1" w:themeShade="BF"/>
          <w:spacing w:val="20"/>
          <w:sz w:val="28"/>
          <w:szCs w:val="28"/>
        </w:rPr>
      </w:pPr>
    </w:p>
    <w:p w14:paraId="28677D25" w14:textId="77777777" w:rsidR="00E97FCC" w:rsidRDefault="00E97FCC" w:rsidP="00490259">
      <w:pPr>
        <w:jc w:val="both"/>
        <w:rPr>
          <w:rFonts w:eastAsiaTheme="majorEastAsia"/>
          <w:b/>
          <w:bCs/>
          <w:color w:val="2F5496" w:themeColor="accent1" w:themeShade="BF"/>
          <w:spacing w:val="20"/>
          <w:sz w:val="28"/>
          <w:szCs w:val="28"/>
        </w:rPr>
      </w:pPr>
    </w:p>
    <w:p w14:paraId="27657A24" w14:textId="77777777" w:rsidR="00E97FCC" w:rsidRDefault="00E97FCC" w:rsidP="00490259">
      <w:pPr>
        <w:jc w:val="both"/>
        <w:rPr>
          <w:rFonts w:eastAsiaTheme="majorEastAsia"/>
          <w:b/>
          <w:bCs/>
          <w:color w:val="2F5496" w:themeColor="accent1" w:themeShade="BF"/>
          <w:spacing w:val="20"/>
          <w:sz w:val="28"/>
          <w:szCs w:val="28"/>
        </w:rPr>
      </w:pPr>
    </w:p>
    <w:p w14:paraId="105F9CA9" w14:textId="77777777" w:rsidR="00E97FCC" w:rsidRDefault="00E97FCC"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85407650"/>
      <w:r w:rsidRPr="007B2BA3">
        <w:rPr>
          <w:rFonts w:ascii="Times New Roman" w:hAnsi="Times New Roman" w:cs="Times New Roman"/>
        </w:rPr>
        <w:t>Załącznik nr 1.1 do SWZ – Wzór zapotrzebowania na (wzajemne) świadczenia Zamawiającego</w:t>
      </w:r>
      <w:bookmarkEnd w:id="116"/>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85407651"/>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7"/>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85407652"/>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8"/>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9" w:name="_Toc185407653"/>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9"/>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0" w:name="_Toc185407654"/>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20"/>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20"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185407655"/>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21"/>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21"/>
          <w:footerReference w:type="default" r:id="rId22"/>
          <w:pgSz w:w="11907" w:h="16840" w:code="9"/>
          <w:pgMar w:top="1417" w:right="1417" w:bottom="1417" w:left="1417" w:header="709" w:footer="283"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2" w:name="_Toc67292123"/>
      <w:bookmarkStart w:id="123" w:name="_Toc185407656"/>
      <w:r w:rsidRPr="007B2BA3">
        <w:rPr>
          <w:rFonts w:ascii="Times New Roman" w:hAnsi="Times New Roman" w:cs="Times New Roman"/>
        </w:rPr>
        <w:lastRenderedPageBreak/>
        <w:t>Załącznik nr 3 do SWZ</w:t>
      </w:r>
      <w:bookmarkEnd w:id="122"/>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23"/>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2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24"/>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85407657"/>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5"/>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18540765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6"/>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7" w:name="_Toc18540765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7"/>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9" w:name="_Toc18540766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9"/>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30"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(należy podać: dd/mm/rrrr lub okres od dd/mm/rrrr do dd/mm/rrrr)</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0"/>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1" w:name="_Toc18540766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31"/>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408A074"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585759">
        <w:trPr>
          <w:cantSplit/>
          <w:trHeight w:val="431"/>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shd w:val="clear" w:color="auto" w:fill="auto"/>
            <w:vAlign w:val="center"/>
          </w:tcPr>
          <w:p w14:paraId="34B071B1" w14:textId="77777777" w:rsidR="00490259" w:rsidRPr="00585759" w:rsidRDefault="00490259" w:rsidP="00585759">
            <w:pPr>
              <w:jc w:val="center"/>
            </w:pPr>
          </w:p>
        </w:tc>
        <w:tc>
          <w:tcPr>
            <w:tcW w:w="1050" w:type="pct"/>
            <w:shd w:val="clear" w:color="auto" w:fill="auto"/>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shd w:val="clear" w:color="auto" w:fill="auto"/>
            <w:vAlign w:val="center"/>
          </w:tcPr>
          <w:p w14:paraId="43B701B4" w14:textId="77777777" w:rsidR="00490259" w:rsidRPr="00585759" w:rsidRDefault="00490259" w:rsidP="00585759">
            <w:pPr>
              <w:jc w:val="center"/>
            </w:pPr>
          </w:p>
        </w:tc>
        <w:tc>
          <w:tcPr>
            <w:tcW w:w="1050" w:type="pct"/>
            <w:shd w:val="clear" w:color="auto" w:fill="auto"/>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shd w:val="clear" w:color="auto" w:fill="auto"/>
            <w:vAlign w:val="center"/>
          </w:tcPr>
          <w:p w14:paraId="7B419DC7" w14:textId="77777777" w:rsidR="00490259" w:rsidRPr="00585759" w:rsidRDefault="00490259" w:rsidP="00585759">
            <w:pPr>
              <w:jc w:val="center"/>
            </w:pPr>
          </w:p>
        </w:tc>
        <w:tc>
          <w:tcPr>
            <w:tcW w:w="1050" w:type="pct"/>
            <w:shd w:val="clear" w:color="auto" w:fill="auto"/>
            <w:vAlign w:val="center"/>
          </w:tcPr>
          <w:p w14:paraId="1F4EC505" w14:textId="77777777" w:rsidR="00490259" w:rsidRPr="00585759" w:rsidRDefault="00490259"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32"/>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1854076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33"/>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3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34"/>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854076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5"/>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6" w:name="_Hlk106046060"/>
      <w:r w:rsidRPr="008057B2">
        <w:rPr>
          <w:sz w:val="22"/>
          <w:szCs w:val="22"/>
        </w:rPr>
        <w:t xml:space="preserve">Nazwa </w:t>
      </w:r>
      <w:r w:rsidR="00DB4D9E">
        <w:rPr>
          <w:sz w:val="22"/>
          <w:szCs w:val="22"/>
        </w:rPr>
        <w:t>Wykonawcy</w:t>
      </w:r>
      <w:r w:rsidRPr="008057B2">
        <w:rPr>
          <w:sz w:val="22"/>
          <w:szCs w:val="22"/>
        </w:rPr>
        <w:t>: ...................................................................................................................</w:t>
      </w:r>
    </w:p>
    <w:bookmarkEnd w:id="13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7" w:name="_Toc1854076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7"/>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8"/>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85407665"/>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9"/>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40" w:name="_Toc18540766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40"/>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41"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42" w:name="_Toc18540766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42"/>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4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3"/>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4" w:name="_Toc185407668"/>
      <w:r w:rsidRPr="007B2BA3">
        <w:rPr>
          <w:rFonts w:ascii="Times New Roman" w:hAnsi="Times New Roman" w:cs="Times New Roman"/>
        </w:rPr>
        <w:lastRenderedPageBreak/>
        <w:t>Załącznik nr 5 do SWZ – Istotne postanowienia umowy</w:t>
      </w:r>
      <w:bookmarkEnd w:id="144"/>
    </w:p>
    <w:p w14:paraId="333C7876" w14:textId="64054B71" w:rsidR="000C23F8" w:rsidRPr="00500E2A" w:rsidRDefault="000C23F8" w:rsidP="000C23F8">
      <w:pPr>
        <w:tabs>
          <w:tab w:val="left" w:pos="426"/>
        </w:tabs>
        <w:spacing w:before="120"/>
        <w:rPr>
          <w:b/>
          <w:sz w:val="24"/>
          <w:szCs w:val="22"/>
        </w:rPr>
      </w:pPr>
      <w:bookmarkStart w:id="145"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662C52">
      <w:pPr>
        <w:pStyle w:val="Zwykytekst"/>
        <w:numPr>
          <w:ilvl w:val="0"/>
          <w:numId w:val="6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shd w:val="clear" w:color="auto" w:fill="auto"/>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46"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46"/>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77777777" w:rsidR="009E47E4" w:rsidRDefault="009E47E4" w:rsidP="000C23F8">
      <w:pPr>
        <w:spacing w:after="160" w:line="259" w:lineRule="auto"/>
        <w:rPr>
          <w:sz w:val="22"/>
          <w:szCs w:val="22"/>
        </w:rPr>
      </w:pP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45" w:displacedByCustomXml="next"/>
    <w:bookmarkStart w:id="147"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16160BFF"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5D750C">
              <w:rPr>
                <w:noProof/>
                <w:webHidden/>
              </w:rPr>
              <w:t>51</w:t>
            </w:r>
            <w:r w:rsidR="009906AD">
              <w:rPr>
                <w:noProof/>
                <w:webHidden/>
              </w:rPr>
              <w:fldChar w:fldCharType="end"/>
            </w:r>
          </w:hyperlink>
        </w:p>
        <w:p w14:paraId="30550F40" w14:textId="5D8051C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0495E">
              <w:rPr>
                <w:rStyle w:val="Hipercze"/>
                <w:noProof/>
              </w:rPr>
              <w:t>§ 2. Przedmiot Umowy</w:t>
            </w:r>
            <w:r>
              <w:rPr>
                <w:noProof/>
                <w:webHidden/>
              </w:rPr>
              <w:tab/>
            </w:r>
            <w:r>
              <w:rPr>
                <w:noProof/>
                <w:webHidden/>
              </w:rPr>
              <w:fldChar w:fldCharType="begin"/>
            </w:r>
            <w:r>
              <w:rPr>
                <w:noProof/>
                <w:webHidden/>
              </w:rPr>
              <w:instrText xml:space="preserve"> PAGEREF _Toc108447483 \h </w:instrText>
            </w:r>
            <w:r>
              <w:rPr>
                <w:noProof/>
                <w:webHidden/>
              </w:rPr>
            </w:r>
            <w:r>
              <w:rPr>
                <w:noProof/>
                <w:webHidden/>
              </w:rPr>
              <w:fldChar w:fldCharType="separate"/>
            </w:r>
            <w:r w:rsidR="005D750C">
              <w:rPr>
                <w:noProof/>
                <w:webHidden/>
              </w:rPr>
              <w:t>51</w:t>
            </w:r>
            <w:r>
              <w:rPr>
                <w:noProof/>
                <w:webHidden/>
              </w:rPr>
              <w:fldChar w:fldCharType="end"/>
            </w:r>
          </w:hyperlink>
        </w:p>
        <w:p w14:paraId="4A36CBE3" w14:textId="7B6F2D1C"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0495E">
              <w:rPr>
                <w:rStyle w:val="Hipercze"/>
                <w:noProof/>
              </w:rPr>
              <w:t>§ 3. Cena i sposób rozliczeń</w:t>
            </w:r>
            <w:r>
              <w:rPr>
                <w:noProof/>
                <w:webHidden/>
              </w:rPr>
              <w:tab/>
            </w:r>
            <w:r>
              <w:rPr>
                <w:noProof/>
                <w:webHidden/>
              </w:rPr>
              <w:fldChar w:fldCharType="begin"/>
            </w:r>
            <w:r>
              <w:rPr>
                <w:noProof/>
                <w:webHidden/>
              </w:rPr>
              <w:instrText xml:space="preserve"> PAGEREF _Toc108447484 \h </w:instrText>
            </w:r>
            <w:r>
              <w:rPr>
                <w:noProof/>
                <w:webHidden/>
              </w:rPr>
            </w:r>
            <w:r>
              <w:rPr>
                <w:noProof/>
                <w:webHidden/>
              </w:rPr>
              <w:fldChar w:fldCharType="separate"/>
            </w:r>
            <w:r w:rsidR="005D750C">
              <w:rPr>
                <w:noProof/>
                <w:webHidden/>
              </w:rPr>
              <w:t>51</w:t>
            </w:r>
            <w:r>
              <w:rPr>
                <w:noProof/>
                <w:webHidden/>
              </w:rPr>
              <w:fldChar w:fldCharType="end"/>
            </w:r>
          </w:hyperlink>
        </w:p>
        <w:p w14:paraId="3338A1CD" w14:textId="0C3BD6C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0495E">
              <w:rPr>
                <w:rStyle w:val="Hipercze"/>
                <w:noProof/>
              </w:rPr>
              <w:t>§ 4. Fakturowanie i płatności</w:t>
            </w:r>
            <w:r>
              <w:rPr>
                <w:noProof/>
                <w:webHidden/>
              </w:rPr>
              <w:tab/>
            </w:r>
            <w:r>
              <w:rPr>
                <w:noProof/>
                <w:webHidden/>
              </w:rPr>
              <w:fldChar w:fldCharType="begin"/>
            </w:r>
            <w:r>
              <w:rPr>
                <w:noProof/>
                <w:webHidden/>
              </w:rPr>
              <w:instrText xml:space="preserve"> PAGEREF _Toc108447485 \h </w:instrText>
            </w:r>
            <w:r>
              <w:rPr>
                <w:noProof/>
                <w:webHidden/>
              </w:rPr>
            </w:r>
            <w:r>
              <w:rPr>
                <w:noProof/>
                <w:webHidden/>
              </w:rPr>
              <w:fldChar w:fldCharType="separate"/>
            </w:r>
            <w:r w:rsidR="005D750C">
              <w:rPr>
                <w:noProof/>
                <w:webHidden/>
              </w:rPr>
              <w:t>51</w:t>
            </w:r>
            <w:r>
              <w:rPr>
                <w:noProof/>
                <w:webHidden/>
              </w:rPr>
              <w:fldChar w:fldCharType="end"/>
            </w:r>
          </w:hyperlink>
        </w:p>
        <w:p w14:paraId="1EA40340" w14:textId="60110715"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0495E">
              <w:rPr>
                <w:rStyle w:val="Hipercze"/>
                <w:noProof/>
              </w:rPr>
              <w:t>§ 5. Termin realizacji</w:t>
            </w:r>
            <w:r>
              <w:rPr>
                <w:noProof/>
                <w:webHidden/>
              </w:rPr>
              <w:tab/>
            </w:r>
            <w:r>
              <w:rPr>
                <w:noProof/>
                <w:webHidden/>
              </w:rPr>
              <w:fldChar w:fldCharType="begin"/>
            </w:r>
            <w:r>
              <w:rPr>
                <w:noProof/>
                <w:webHidden/>
              </w:rPr>
              <w:instrText xml:space="preserve"> PAGEREF _Toc108447486 \h </w:instrText>
            </w:r>
            <w:r>
              <w:rPr>
                <w:noProof/>
                <w:webHidden/>
              </w:rPr>
            </w:r>
            <w:r>
              <w:rPr>
                <w:noProof/>
                <w:webHidden/>
              </w:rPr>
              <w:fldChar w:fldCharType="separate"/>
            </w:r>
            <w:r w:rsidR="005D750C">
              <w:rPr>
                <w:noProof/>
                <w:webHidden/>
              </w:rPr>
              <w:t>52</w:t>
            </w:r>
            <w:r>
              <w:rPr>
                <w:noProof/>
                <w:webHidden/>
              </w:rPr>
              <w:fldChar w:fldCharType="end"/>
            </w:r>
          </w:hyperlink>
        </w:p>
        <w:p w14:paraId="151D768F" w14:textId="0B3D4DA5"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0495E">
              <w:rPr>
                <w:rStyle w:val="Hipercze"/>
                <w:noProof/>
              </w:rPr>
              <w:t>§ 6. Gwarancja i postępowanie reklamacyjne</w:t>
            </w:r>
            <w:r>
              <w:rPr>
                <w:noProof/>
                <w:webHidden/>
              </w:rPr>
              <w:tab/>
            </w:r>
            <w:r>
              <w:rPr>
                <w:noProof/>
                <w:webHidden/>
              </w:rPr>
              <w:fldChar w:fldCharType="begin"/>
            </w:r>
            <w:r>
              <w:rPr>
                <w:noProof/>
                <w:webHidden/>
              </w:rPr>
              <w:instrText xml:space="preserve"> PAGEREF _Toc108447487 \h </w:instrText>
            </w:r>
            <w:r>
              <w:rPr>
                <w:noProof/>
                <w:webHidden/>
              </w:rPr>
            </w:r>
            <w:r>
              <w:rPr>
                <w:noProof/>
                <w:webHidden/>
              </w:rPr>
              <w:fldChar w:fldCharType="separate"/>
            </w:r>
            <w:r w:rsidR="005D750C">
              <w:rPr>
                <w:noProof/>
                <w:webHidden/>
              </w:rPr>
              <w:t>53</w:t>
            </w:r>
            <w:r>
              <w:rPr>
                <w:noProof/>
                <w:webHidden/>
              </w:rPr>
              <w:fldChar w:fldCharType="end"/>
            </w:r>
          </w:hyperlink>
        </w:p>
        <w:p w14:paraId="265A0A4B" w14:textId="0E3424A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0495E">
              <w:rPr>
                <w:rStyle w:val="Hipercze"/>
                <w:noProof/>
              </w:rPr>
              <w:t>§ 7. Szczególne obowiązki Wykonawcy</w:t>
            </w:r>
            <w:r>
              <w:rPr>
                <w:noProof/>
                <w:webHidden/>
              </w:rPr>
              <w:tab/>
            </w:r>
            <w:r>
              <w:rPr>
                <w:noProof/>
                <w:webHidden/>
              </w:rPr>
              <w:fldChar w:fldCharType="begin"/>
            </w:r>
            <w:r>
              <w:rPr>
                <w:noProof/>
                <w:webHidden/>
              </w:rPr>
              <w:instrText xml:space="preserve"> PAGEREF _Toc108447488 \h </w:instrText>
            </w:r>
            <w:r>
              <w:rPr>
                <w:noProof/>
                <w:webHidden/>
              </w:rPr>
            </w:r>
            <w:r>
              <w:rPr>
                <w:noProof/>
                <w:webHidden/>
              </w:rPr>
              <w:fldChar w:fldCharType="separate"/>
            </w:r>
            <w:r w:rsidR="005D750C">
              <w:rPr>
                <w:noProof/>
                <w:webHidden/>
              </w:rPr>
              <w:t>53</w:t>
            </w:r>
            <w:r>
              <w:rPr>
                <w:noProof/>
                <w:webHidden/>
              </w:rPr>
              <w:fldChar w:fldCharType="end"/>
            </w:r>
          </w:hyperlink>
        </w:p>
        <w:p w14:paraId="67499784" w14:textId="288D39C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0495E">
              <w:rPr>
                <w:rStyle w:val="Hipercze"/>
                <w:noProof/>
              </w:rPr>
              <w:t>§ 8. Zabezpieczenie należytego wykonania Umowy</w:t>
            </w:r>
            <w:r>
              <w:rPr>
                <w:noProof/>
                <w:webHidden/>
              </w:rPr>
              <w:tab/>
            </w:r>
            <w:r>
              <w:rPr>
                <w:noProof/>
                <w:webHidden/>
              </w:rPr>
              <w:fldChar w:fldCharType="begin"/>
            </w:r>
            <w:r>
              <w:rPr>
                <w:noProof/>
                <w:webHidden/>
              </w:rPr>
              <w:instrText xml:space="preserve"> PAGEREF _Toc108447489 \h </w:instrText>
            </w:r>
            <w:r>
              <w:rPr>
                <w:noProof/>
                <w:webHidden/>
              </w:rPr>
            </w:r>
            <w:r>
              <w:rPr>
                <w:noProof/>
                <w:webHidden/>
              </w:rPr>
              <w:fldChar w:fldCharType="separate"/>
            </w:r>
            <w:r w:rsidR="005D750C">
              <w:rPr>
                <w:noProof/>
                <w:webHidden/>
              </w:rPr>
              <w:t>53</w:t>
            </w:r>
            <w:r>
              <w:rPr>
                <w:noProof/>
                <w:webHidden/>
              </w:rPr>
              <w:fldChar w:fldCharType="end"/>
            </w:r>
          </w:hyperlink>
        </w:p>
        <w:p w14:paraId="0D468C9B" w14:textId="699F3CC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0495E">
              <w:rPr>
                <w:rStyle w:val="Hipercze"/>
                <w:noProof/>
              </w:rPr>
              <w:t>§ 9. Wymagania dotyczące zatrudnienia</w:t>
            </w:r>
            <w:r>
              <w:rPr>
                <w:noProof/>
                <w:webHidden/>
              </w:rPr>
              <w:tab/>
            </w:r>
            <w:r>
              <w:rPr>
                <w:noProof/>
                <w:webHidden/>
              </w:rPr>
              <w:fldChar w:fldCharType="begin"/>
            </w:r>
            <w:r>
              <w:rPr>
                <w:noProof/>
                <w:webHidden/>
              </w:rPr>
              <w:instrText xml:space="preserve"> PAGEREF _Toc108447490 \h </w:instrText>
            </w:r>
            <w:r>
              <w:rPr>
                <w:noProof/>
                <w:webHidden/>
              </w:rPr>
            </w:r>
            <w:r>
              <w:rPr>
                <w:noProof/>
                <w:webHidden/>
              </w:rPr>
              <w:fldChar w:fldCharType="separate"/>
            </w:r>
            <w:r w:rsidR="005D750C">
              <w:rPr>
                <w:noProof/>
                <w:webHidden/>
              </w:rPr>
              <w:t>53</w:t>
            </w:r>
            <w:r>
              <w:rPr>
                <w:noProof/>
                <w:webHidden/>
              </w:rPr>
              <w:fldChar w:fldCharType="end"/>
            </w:r>
          </w:hyperlink>
        </w:p>
        <w:p w14:paraId="668CCE21" w14:textId="73D8EB2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0495E">
              <w:rPr>
                <w:rStyle w:val="Hipercze"/>
                <w:noProof/>
              </w:rPr>
              <w:t>§ 10. Podwykonawstwo</w:t>
            </w:r>
            <w:r>
              <w:rPr>
                <w:noProof/>
                <w:webHidden/>
              </w:rPr>
              <w:tab/>
            </w:r>
            <w:r>
              <w:rPr>
                <w:noProof/>
                <w:webHidden/>
              </w:rPr>
              <w:fldChar w:fldCharType="begin"/>
            </w:r>
            <w:r>
              <w:rPr>
                <w:noProof/>
                <w:webHidden/>
              </w:rPr>
              <w:instrText xml:space="preserve"> PAGEREF _Toc108447491 \h </w:instrText>
            </w:r>
            <w:r>
              <w:rPr>
                <w:noProof/>
                <w:webHidden/>
              </w:rPr>
            </w:r>
            <w:r>
              <w:rPr>
                <w:noProof/>
                <w:webHidden/>
              </w:rPr>
              <w:fldChar w:fldCharType="separate"/>
            </w:r>
            <w:r w:rsidR="005D750C">
              <w:rPr>
                <w:noProof/>
                <w:webHidden/>
              </w:rPr>
              <w:t>54</w:t>
            </w:r>
            <w:r>
              <w:rPr>
                <w:noProof/>
                <w:webHidden/>
              </w:rPr>
              <w:fldChar w:fldCharType="end"/>
            </w:r>
          </w:hyperlink>
        </w:p>
        <w:p w14:paraId="42CCAE31" w14:textId="2EFDD03A"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0495E">
              <w:rPr>
                <w:rStyle w:val="Hipercze"/>
                <w:noProof/>
              </w:rPr>
              <w:t>§ 11. Nadzór i koordynacja</w:t>
            </w:r>
            <w:r>
              <w:rPr>
                <w:noProof/>
                <w:webHidden/>
              </w:rPr>
              <w:tab/>
            </w:r>
            <w:r>
              <w:rPr>
                <w:noProof/>
                <w:webHidden/>
              </w:rPr>
              <w:fldChar w:fldCharType="begin"/>
            </w:r>
            <w:r>
              <w:rPr>
                <w:noProof/>
                <w:webHidden/>
              </w:rPr>
              <w:instrText xml:space="preserve"> PAGEREF _Toc108447492 \h </w:instrText>
            </w:r>
            <w:r>
              <w:rPr>
                <w:noProof/>
                <w:webHidden/>
              </w:rPr>
            </w:r>
            <w:r>
              <w:rPr>
                <w:noProof/>
                <w:webHidden/>
              </w:rPr>
              <w:fldChar w:fldCharType="separate"/>
            </w:r>
            <w:r w:rsidR="005D750C">
              <w:rPr>
                <w:noProof/>
                <w:webHidden/>
              </w:rPr>
              <w:t>57</w:t>
            </w:r>
            <w:r>
              <w:rPr>
                <w:noProof/>
                <w:webHidden/>
              </w:rPr>
              <w:fldChar w:fldCharType="end"/>
            </w:r>
          </w:hyperlink>
        </w:p>
        <w:p w14:paraId="41435E59" w14:textId="180FFF9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0495E">
              <w:rPr>
                <w:rStyle w:val="Hipercze"/>
                <w:noProof/>
              </w:rPr>
              <w:t>§ 12. Badania kontrolne (Audyt)</w:t>
            </w:r>
            <w:r>
              <w:rPr>
                <w:noProof/>
                <w:webHidden/>
              </w:rPr>
              <w:tab/>
            </w:r>
            <w:r>
              <w:rPr>
                <w:noProof/>
                <w:webHidden/>
              </w:rPr>
              <w:fldChar w:fldCharType="begin"/>
            </w:r>
            <w:r>
              <w:rPr>
                <w:noProof/>
                <w:webHidden/>
              </w:rPr>
              <w:instrText xml:space="preserve"> PAGEREF _Toc108447493 \h </w:instrText>
            </w:r>
            <w:r>
              <w:rPr>
                <w:noProof/>
                <w:webHidden/>
              </w:rPr>
            </w:r>
            <w:r>
              <w:rPr>
                <w:noProof/>
                <w:webHidden/>
              </w:rPr>
              <w:fldChar w:fldCharType="separate"/>
            </w:r>
            <w:r w:rsidR="005D750C">
              <w:rPr>
                <w:noProof/>
                <w:webHidden/>
              </w:rPr>
              <w:t>57</w:t>
            </w:r>
            <w:r>
              <w:rPr>
                <w:noProof/>
                <w:webHidden/>
              </w:rPr>
              <w:fldChar w:fldCharType="end"/>
            </w:r>
          </w:hyperlink>
        </w:p>
        <w:p w14:paraId="50876049" w14:textId="2F7D6CE6"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0495E">
              <w:rPr>
                <w:rStyle w:val="Hipercze"/>
                <w:noProof/>
              </w:rPr>
              <w:t>§ 13. Kary umowne i odpowiedzialność</w:t>
            </w:r>
            <w:r>
              <w:rPr>
                <w:noProof/>
                <w:webHidden/>
              </w:rPr>
              <w:tab/>
            </w:r>
            <w:r>
              <w:rPr>
                <w:noProof/>
                <w:webHidden/>
              </w:rPr>
              <w:fldChar w:fldCharType="begin"/>
            </w:r>
            <w:r>
              <w:rPr>
                <w:noProof/>
                <w:webHidden/>
              </w:rPr>
              <w:instrText xml:space="preserve"> PAGEREF _Toc108447494 \h </w:instrText>
            </w:r>
            <w:r>
              <w:rPr>
                <w:noProof/>
                <w:webHidden/>
              </w:rPr>
            </w:r>
            <w:r>
              <w:rPr>
                <w:noProof/>
                <w:webHidden/>
              </w:rPr>
              <w:fldChar w:fldCharType="separate"/>
            </w:r>
            <w:r w:rsidR="005D750C">
              <w:rPr>
                <w:noProof/>
                <w:webHidden/>
              </w:rPr>
              <w:t>58</w:t>
            </w:r>
            <w:r>
              <w:rPr>
                <w:noProof/>
                <w:webHidden/>
              </w:rPr>
              <w:fldChar w:fldCharType="end"/>
            </w:r>
          </w:hyperlink>
        </w:p>
        <w:p w14:paraId="7485B632" w14:textId="7546675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0495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_Toc108447495 \h </w:instrText>
            </w:r>
            <w:r>
              <w:rPr>
                <w:noProof/>
                <w:webHidden/>
              </w:rPr>
            </w:r>
            <w:r>
              <w:rPr>
                <w:noProof/>
                <w:webHidden/>
              </w:rPr>
              <w:fldChar w:fldCharType="separate"/>
            </w:r>
            <w:r w:rsidR="005D750C">
              <w:rPr>
                <w:noProof/>
                <w:webHidden/>
              </w:rPr>
              <w:t>60</w:t>
            </w:r>
            <w:r>
              <w:rPr>
                <w:noProof/>
                <w:webHidden/>
              </w:rPr>
              <w:fldChar w:fldCharType="end"/>
            </w:r>
          </w:hyperlink>
        </w:p>
        <w:p w14:paraId="48AB88A9" w14:textId="4CE0CDC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F0495E">
              <w:rPr>
                <w:rStyle w:val="Hipercze"/>
                <w:noProof/>
              </w:rPr>
              <w:t>§ 15. Zmiany Umowy</w:t>
            </w:r>
            <w:r>
              <w:rPr>
                <w:noProof/>
                <w:webHidden/>
              </w:rPr>
              <w:tab/>
            </w:r>
            <w:r>
              <w:rPr>
                <w:noProof/>
                <w:webHidden/>
              </w:rPr>
              <w:fldChar w:fldCharType="begin"/>
            </w:r>
            <w:r>
              <w:rPr>
                <w:noProof/>
                <w:webHidden/>
              </w:rPr>
              <w:instrText xml:space="preserve"> PAGEREF _Toc108447496 \h </w:instrText>
            </w:r>
            <w:r>
              <w:rPr>
                <w:noProof/>
                <w:webHidden/>
              </w:rPr>
            </w:r>
            <w:r>
              <w:rPr>
                <w:noProof/>
                <w:webHidden/>
              </w:rPr>
              <w:fldChar w:fldCharType="separate"/>
            </w:r>
            <w:r w:rsidR="005D750C">
              <w:rPr>
                <w:noProof/>
                <w:webHidden/>
              </w:rPr>
              <w:t>61</w:t>
            </w:r>
            <w:r>
              <w:rPr>
                <w:noProof/>
                <w:webHidden/>
              </w:rPr>
              <w:fldChar w:fldCharType="end"/>
            </w:r>
          </w:hyperlink>
        </w:p>
        <w:p w14:paraId="77A695D4" w14:textId="7FDE396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0495E">
              <w:rPr>
                <w:rStyle w:val="Hipercze"/>
                <w:noProof/>
              </w:rPr>
              <w:t>§ 16. Ochrona danych osobowych</w:t>
            </w:r>
            <w:r>
              <w:rPr>
                <w:noProof/>
                <w:webHidden/>
              </w:rPr>
              <w:tab/>
            </w:r>
            <w:r>
              <w:rPr>
                <w:noProof/>
                <w:webHidden/>
              </w:rPr>
              <w:fldChar w:fldCharType="begin"/>
            </w:r>
            <w:r>
              <w:rPr>
                <w:noProof/>
                <w:webHidden/>
              </w:rPr>
              <w:instrText xml:space="preserve"> PAGEREF _Toc108447497 \h </w:instrText>
            </w:r>
            <w:r>
              <w:rPr>
                <w:noProof/>
                <w:webHidden/>
              </w:rPr>
            </w:r>
            <w:r>
              <w:rPr>
                <w:noProof/>
                <w:webHidden/>
              </w:rPr>
              <w:fldChar w:fldCharType="separate"/>
            </w:r>
            <w:r w:rsidR="005D750C">
              <w:rPr>
                <w:noProof/>
                <w:webHidden/>
              </w:rPr>
              <w:t>62</w:t>
            </w:r>
            <w:r>
              <w:rPr>
                <w:noProof/>
                <w:webHidden/>
              </w:rPr>
              <w:fldChar w:fldCharType="end"/>
            </w:r>
          </w:hyperlink>
        </w:p>
        <w:p w14:paraId="4CCEEF6F" w14:textId="2B29469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0495E">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_Toc108447498 \h </w:instrText>
            </w:r>
            <w:r>
              <w:rPr>
                <w:noProof/>
                <w:webHidden/>
              </w:rPr>
            </w:r>
            <w:r>
              <w:rPr>
                <w:noProof/>
                <w:webHidden/>
              </w:rPr>
              <w:fldChar w:fldCharType="separate"/>
            </w:r>
            <w:r w:rsidR="005D750C">
              <w:rPr>
                <w:noProof/>
                <w:webHidden/>
              </w:rPr>
              <w:t>63</w:t>
            </w:r>
            <w:r>
              <w:rPr>
                <w:noProof/>
                <w:webHidden/>
              </w:rPr>
              <w:fldChar w:fldCharType="end"/>
            </w:r>
          </w:hyperlink>
        </w:p>
        <w:p w14:paraId="39C45442" w14:textId="37B70C4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0495E">
              <w:rPr>
                <w:rStyle w:val="Hipercze"/>
                <w:noProof/>
              </w:rPr>
              <w:t>§ 18. Zasady etyki</w:t>
            </w:r>
            <w:r>
              <w:rPr>
                <w:noProof/>
                <w:webHidden/>
              </w:rPr>
              <w:tab/>
            </w:r>
            <w:r>
              <w:rPr>
                <w:noProof/>
                <w:webHidden/>
              </w:rPr>
              <w:fldChar w:fldCharType="begin"/>
            </w:r>
            <w:r>
              <w:rPr>
                <w:noProof/>
                <w:webHidden/>
              </w:rPr>
              <w:instrText xml:space="preserve"> PAGEREF _Toc108447499 \h </w:instrText>
            </w:r>
            <w:r>
              <w:rPr>
                <w:noProof/>
                <w:webHidden/>
              </w:rPr>
            </w:r>
            <w:r>
              <w:rPr>
                <w:noProof/>
                <w:webHidden/>
              </w:rPr>
              <w:fldChar w:fldCharType="separate"/>
            </w:r>
            <w:r w:rsidR="005D750C">
              <w:rPr>
                <w:noProof/>
                <w:webHidden/>
              </w:rPr>
              <w:t>64</w:t>
            </w:r>
            <w:r>
              <w:rPr>
                <w:noProof/>
                <w:webHidden/>
              </w:rPr>
              <w:fldChar w:fldCharType="end"/>
            </w:r>
          </w:hyperlink>
        </w:p>
        <w:p w14:paraId="3BE14723" w14:textId="5DB7BA30"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0495E">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_Toc108447500 \h </w:instrText>
            </w:r>
            <w:r>
              <w:rPr>
                <w:noProof/>
                <w:webHidden/>
              </w:rPr>
            </w:r>
            <w:r>
              <w:rPr>
                <w:noProof/>
                <w:webHidden/>
              </w:rPr>
              <w:fldChar w:fldCharType="separate"/>
            </w:r>
            <w:r w:rsidR="005D750C">
              <w:rPr>
                <w:noProof/>
                <w:webHidden/>
              </w:rPr>
              <w:t>64</w:t>
            </w:r>
            <w:r>
              <w:rPr>
                <w:noProof/>
                <w:webHidden/>
              </w:rPr>
              <w:fldChar w:fldCharType="end"/>
            </w:r>
          </w:hyperlink>
        </w:p>
        <w:p w14:paraId="4C72D76A" w14:textId="6C3B0B74"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0495E">
              <w:rPr>
                <w:rStyle w:val="Hipercze"/>
                <w:noProof/>
              </w:rPr>
              <w:t>§ 20. Siła wyższa</w:t>
            </w:r>
            <w:r>
              <w:rPr>
                <w:noProof/>
                <w:webHidden/>
              </w:rPr>
              <w:tab/>
            </w:r>
            <w:r>
              <w:rPr>
                <w:noProof/>
                <w:webHidden/>
              </w:rPr>
              <w:fldChar w:fldCharType="begin"/>
            </w:r>
            <w:r>
              <w:rPr>
                <w:noProof/>
                <w:webHidden/>
              </w:rPr>
              <w:instrText xml:space="preserve"> PAGEREF _Toc108447501 \h </w:instrText>
            </w:r>
            <w:r>
              <w:rPr>
                <w:noProof/>
                <w:webHidden/>
              </w:rPr>
            </w:r>
            <w:r>
              <w:rPr>
                <w:noProof/>
                <w:webHidden/>
              </w:rPr>
              <w:fldChar w:fldCharType="separate"/>
            </w:r>
            <w:r w:rsidR="005D750C">
              <w:rPr>
                <w:noProof/>
                <w:webHidden/>
              </w:rPr>
              <w:t>64</w:t>
            </w:r>
            <w:r>
              <w:rPr>
                <w:noProof/>
                <w:webHidden/>
              </w:rPr>
              <w:fldChar w:fldCharType="end"/>
            </w:r>
          </w:hyperlink>
        </w:p>
        <w:p w14:paraId="6CBEE535" w14:textId="398FB3B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0495E">
              <w:rPr>
                <w:rStyle w:val="Hipercze"/>
                <w:noProof/>
              </w:rPr>
              <w:t>§ 21. Postanowienia końcowe</w:t>
            </w:r>
            <w:r>
              <w:rPr>
                <w:noProof/>
                <w:webHidden/>
              </w:rPr>
              <w:tab/>
            </w:r>
            <w:r>
              <w:rPr>
                <w:noProof/>
                <w:webHidden/>
              </w:rPr>
              <w:fldChar w:fldCharType="begin"/>
            </w:r>
            <w:r>
              <w:rPr>
                <w:noProof/>
                <w:webHidden/>
              </w:rPr>
              <w:instrText xml:space="preserve"> PAGEREF _Toc108447502 \h </w:instrText>
            </w:r>
            <w:r>
              <w:rPr>
                <w:noProof/>
                <w:webHidden/>
              </w:rPr>
            </w:r>
            <w:r>
              <w:rPr>
                <w:noProof/>
                <w:webHidden/>
              </w:rPr>
              <w:fldChar w:fldCharType="separate"/>
            </w:r>
            <w:r w:rsidR="005D750C">
              <w:rPr>
                <w:noProof/>
                <w:webHidden/>
              </w:rPr>
              <w:t>64</w:t>
            </w:r>
            <w:r>
              <w:rPr>
                <w:noProof/>
                <w:webHidden/>
              </w:rPr>
              <w:fldChar w:fldCharType="end"/>
            </w:r>
          </w:hyperlink>
        </w:p>
        <w:p w14:paraId="726C0B13" w14:textId="6CD0D91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0495E">
              <w:rPr>
                <w:rStyle w:val="Hipercze"/>
                <w:noProof/>
              </w:rPr>
              <w:t>Załączniki do Umowy:</w:t>
            </w:r>
            <w:r>
              <w:rPr>
                <w:noProof/>
                <w:webHidden/>
              </w:rPr>
              <w:tab/>
            </w:r>
            <w:r>
              <w:rPr>
                <w:noProof/>
                <w:webHidden/>
              </w:rPr>
              <w:fldChar w:fldCharType="begin"/>
            </w:r>
            <w:r>
              <w:rPr>
                <w:noProof/>
                <w:webHidden/>
              </w:rPr>
              <w:instrText xml:space="preserve"> PAGEREF _Toc108447503 \h </w:instrText>
            </w:r>
            <w:r>
              <w:rPr>
                <w:noProof/>
                <w:webHidden/>
              </w:rPr>
            </w:r>
            <w:r>
              <w:rPr>
                <w:noProof/>
                <w:webHidden/>
              </w:rPr>
              <w:fldChar w:fldCharType="separate"/>
            </w:r>
            <w:r w:rsidR="005D750C">
              <w:rPr>
                <w:noProof/>
                <w:webHidden/>
              </w:rPr>
              <w:t>65</w:t>
            </w:r>
            <w:r>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8" w:name="_Toc64016200"/>
      <w:bookmarkStart w:id="149" w:name="_Toc106095860"/>
      <w:bookmarkStart w:id="150" w:name="_Toc106096300"/>
      <w:bookmarkStart w:id="151" w:name="_Toc106096404"/>
      <w:bookmarkStart w:id="152" w:name="_Toc108447482"/>
      <w:bookmarkStart w:id="153" w:name="_Hlk67825483"/>
      <w:r w:rsidRPr="000C23F8">
        <w:lastRenderedPageBreak/>
        <w:t>§ 1. Podstawa zawarcia Umowy</w:t>
      </w:r>
      <w:bookmarkEnd w:id="148"/>
      <w:bookmarkEnd w:id="149"/>
      <w:bookmarkEnd w:id="150"/>
      <w:bookmarkEnd w:id="151"/>
      <w:bookmarkEnd w:id="152"/>
    </w:p>
    <w:p w14:paraId="16A3B8FC" w14:textId="75E68975" w:rsidR="000C23F8" w:rsidRDefault="000C23F8" w:rsidP="008D082E">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A053D" w:rsidRPr="001A053D">
        <w:rPr>
          <w:sz w:val="22"/>
          <w:szCs w:val="22"/>
        </w:rPr>
        <w:t>Budowa linii kablowej 20kV zasilającej Ciepłownię Rymer</w:t>
      </w:r>
      <w:r w:rsidR="001A053D">
        <w:rPr>
          <w:sz w:val="22"/>
          <w:szCs w:val="22"/>
        </w:rPr>
        <w:t xml:space="preserve"> </w:t>
      </w:r>
      <w:r w:rsidRPr="00E66F78">
        <w:rPr>
          <w:sz w:val="22"/>
          <w:szCs w:val="22"/>
        </w:rPr>
        <w:t xml:space="preserve">(nr sprawy </w:t>
      </w:r>
      <w:r w:rsidR="001A053D" w:rsidRPr="001A053D">
        <w:rPr>
          <w:sz w:val="22"/>
          <w:szCs w:val="22"/>
        </w:rPr>
        <w:t>542400335</w:t>
      </w:r>
      <w:r w:rsidRPr="00E92E2C">
        <w:rPr>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54" w:name="_Toc64016201"/>
      <w:bookmarkStart w:id="155" w:name="_Toc106095861"/>
      <w:bookmarkStart w:id="156" w:name="_Toc106096301"/>
      <w:bookmarkStart w:id="157" w:name="_Toc106096405"/>
      <w:bookmarkStart w:id="158" w:name="_Toc108447483"/>
      <w:bookmarkStart w:id="159" w:name="_Hlk106017812"/>
      <w:bookmarkEnd w:id="153"/>
      <w:r w:rsidRPr="00E66F78">
        <w:t>§</w:t>
      </w:r>
      <w:r>
        <w:t xml:space="preserve"> </w:t>
      </w:r>
      <w:r w:rsidRPr="00E66F78">
        <w:t>2. Przedmiot Umowy</w:t>
      </w:r>
      <w:bookmarkEnd w:id="154"/>
      <w:bookmarkEnd w:id="155"/>
      <w:bookmarkEnd w:id="156"/>
      <w:bookmarkEnd w:id="157"/>
      <w:bookmarkEnd w:id="158"/>
    </w:p>
    <w:p w14:paraId="3809B8E3" w14:textId="172F12E8" w:rsidR="000C23F8" w:rsidRPr="00E66F78" w:rsidRDefault="000C23F8" w:rsidP="009C5F1B">
      <w:pPr>
        <w:numPr>
          <w:ilvl w:val="0"/>
          <w:numId w:val="91"/>
        </w:numPr>
        <w:spacing w:line="259" w:lineRule="auto"/>
        <w:jc w:val="both"/>
        <w:rPr>
          <w:sz w:val="22"/>
          <w:szCs w:val="22"/>
        </w:rPr>
      </w:pPr>
      <w:r w:rsidRPr="00E66F78">
        <w:rPr>
          <w:sz w:val="22"/>
          <w:szCs w:val="22"/>
        </w:rPr>
        <w:t xml:space="preserve">Przedmiotem Umowy jest </w:t>
      </w:r>
      <w:r w:rsidR="001A053D" w:rsidRPr="001A053D">
        <w:rPr>
          <w:sz w:val="22"/>
          <w:szCs w:val="22"/>
        </w:rPr>
        <w:t>Budowa linii kablowej 20kV zasilającej Ciepłownię Rymer</w:t>
      </w:r>
      <w:r>
        <w:rPr>
          <w:sz w:val="22"/>
          <w:szCs w:val="22"/>
        </w:rPr>
        <w:t>.</w:t>
      </w:r>
    </w:p>
    <w:p w14:paraId="6806B627" w14:textId="77777777" w:rsidR="000C23F8" w:rsidRDefault="000C23F8" w:rsidP="009C5F1B">
      <w:pPr>
        <w:numPr>
          <w:ilvl w:val="0"/>
          <w:numId w:val="91"/>
        </w:numPr>
        <w:spacing w:line="259" w:lineRule="auto"/>
        <w:ind w:hanging="357"/>
        <w:jc w:val="both"/>
        <w:rPr>
          <w:sz w:val="22"/>
          <w:szCs w:val="22"/>
        </w:rPr>
      </w:pPr>
      <w:bookmarkStart w:id="160"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77777777"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Umowy </w:t>
      </w:r>
      <w:r w:rsidRPr="001A053D">
        <w:rPr>
          <w:i/>
          <w:iCs/>
          <w:sz w:val="22"/>
          <w:szCs w:val="22"/>
        </w:rPr>
        <w:t>wymaga</w:t>
      </w:r>
      <w:r w:rsidRPr="001A053D">
        <w:rPr>
          <w:i/>
          <w:iCs/>
          <w:strike/>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5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61" w:name="_Toc64016202"/>
      <w:bookmarkStart w:id="162" w:name="_Toc106095862"/>
      <w:bookmarkStart w:id="163" w:name="_Toc106096302"/>
      <w:bookmarkStart w:id="164" w:name="_Toc106096406"/>
      <w:bookmarkStart w:id="165" w:name="_Toc108447484"/>
      <w:r w:rsidRPr="00E66F78">
        <w:t>§</w:t>
      </w:r>
      <w:r>
        <w:t xml:space="preserve"> </w:t>
      </w:r>
      <w:r w:rsidRPr="00E66F78">
        <w:t>3. Cena i sposób rozliczeń</w:t>
      </w:r>
      <w:bookmarkEnd w:id="161"/>
      <w:bookmarkEnd w:id="162"/>
      <w:bookmarkEnd w:id="163"/>
      <w:bookmarkEnd w:id="164"/>
      <w:bookmarkEnd w:id="165"/>
    </w:p>
    <w:p w14:paraId="7CD5230B" w14:textId="11B1C530" w:rsidR="000C23F8" w:rsidRPr="00036091" w:rsidRDefault="000C23F8" w:rsidP="003F44C6">
      <w:pPr>
        <w:numPr>
          <w:ilvl w:val="0"/>
          <w:numId w:val="51"/>
        </w:numPr>
        <w:ind w:hanging="357"/>
        <w:jc w:val="both"/>
        <w:rPr>
          <w:sz w:val="22"/>
          <w:szCs w:val="22"/>
        </w:rPr>
      </w:pPr>
      <w:r w:rsidRPr="00E66F78">
        <w:rPr>
          <w:sz w:val="22"/>
          <w:szCs w:val="22"/>
        </w:rPr>
        <w:t xml:space="preserve">Wartość </w:t>
      </w:r>
      <w:r w:rsidRPr="00036091">
        <w:rPr>
          <w:sz w:val="22"/>
          <w:szCs w:val="22"/>
        </w:rPr>
        <w:t>Umowy wynosi: ……………… zł netto.</w:t>
      </w:r>
    </w:p>
    <w:p w14:paraId="7899D9A2" w14:textId="1A7231A3" w:rsidR="007D00E4" w:rsidRPr="003F44C6" w:rsidRDefault="000C23F8" w:rsidP="003F44C6">
      <w:pPr>
        <w:pStyle w:val="Akapitzlist"/>
        <w:numPr>
          <w:ilvl w:val="0"/>
          <w:numId w:val="51"/>
        </w:numPr>
        <w:jc w:val="both"/>
        <w:rPr>
          <w:sz w:val="22"/>
          <w:szCs w:val="22"/>
        </w:rPr>
      </w:pPr>
      <w:r w:rsidRPr="00036091">
        <w:rPr>
          <w:sz w:val="22"/>
          <w:szCs w:val="22"/>
        </w:rPr>
        <w:t xml:space="preserve">Wartość Umowy, o której mowa </w:t>
      </w:r>
      <w:r w:rsidRPr="003F44C6">
        <w:rPr>
          <w:sz w:val="22"/>
          <w:szCs w:val="22"/>
        </w:rPr>
        <w:t>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itd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3F44C6">
      <w:pPr>
        <w:numPr>
          <w:ilvl w:val="0"/>
          <w:numId w:val="51"/>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6" w:name="_Toc106095863"/>
      <w:bookmarkStart w:id="167" w:name="_Toc106096303"/>
      <w:bookmarkStart w:id="168" w:name="_Toc106096407"/>
      <w:bookmarkStart w:id="169" w:name="_Toc108447485"/>
      <w:r w:rsidRPr="00500E2A">
        <w:t>§</w:t>
      </w:r>
      <w:r>
        <w:t xml:space="preserve"> </w:t>
      </w:r>
      <w:r w:rsidRPr="00500E2A">
        <w:t>4. Fakturowanie i płatności</w:t>
      </w:r>
      <w:bookmarkEnd w:id="166"/>
      <w:bookmarkEnd w:id="167"/>
      <w:bookmarkEnd w:id="168"/>
      <w:bookmarkEnd w:id="169"/>
    </w:p>
    <w:p w14:paraId="0F779AF3" w14:textId="2170E716" w:rsidR="000C23F8" w:rsidRPr="002E713B" w:rsidRDefault="000C23F8" w:rsidP="008D082E">
      <w:pPr>
        <w:numPr>
          <w:ilvl w:val="0"/>
          <w:numId w:val="72"/>
        </w:numPr>
        <w:jc w:val="both"/>
        <w:rPr>
          <w:sz w:val="22"/>
          <w:szCs w:val="22"/>
        </w:rPr>
      </w:pPr>
      <w:bookmarkStart w:id="170"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3D3426F9" w:rsidR="000C23F8" w:rsidRPr="002E713B" w:rsidRDefault="000C23F8" w:rsidP="008D082E">
      <w:pPr>
        <w:numPr>
          <w:ilvl w:val="0"/>
          <w:numId w:val="7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EAB">
        <w:rPr>
          <w:i/>
          <w:iCs/>
          <w:color w:val="FF0000"/>
          <w:sz w:val="22"/>
          <w:szCs w:val="22"/>
        </w:rPr>
        <w:t>- jeżeli dotyczy</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bookmarkEnd w:id="170"/>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lastRenderedPageBreak/>
        <w:t>Fakturę należy wystawić na adres:</w:t>
      </w:r>
    </w:p>
    <w:p w14:paraId="5AFFB1C4" w14:textId="236505D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036091">
        <w:rPr>
          <w:b/>
          <w:sz w:val="22"/>
          <w:szCs w:val="22"/>
        </w:rPr>
        <w:br/>
      </w:r>
      <w:r w:rsidRPr="00853323">
        <w:rPr>
          <w:b/>
          <w:sz w:val="22"/>
          <w:szCs w:val="22"/>
        </w:rPr>
        <w:t xml:space="preserve">Oddział </w:t>
      </w:r>
      <w:r w:rsidR="00036091">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21ADCB82"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036091">
        <w:rPr>
          <w:b/>
          <w:sz w:val="22"/>
          <w:szCs w:val="22"/>
        </w:rPr>
        <w:t>8</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71" w:name="_Toc64016203"/>
      <w:bookmarkStart w:id="172" w:name="_Toc106095864"/>
      <w:bookmarkStart w:id="173" w:name="_Toc106096304"/>
      <w:bookmarkStart w:id="174" w:name="_Toc106096408"/>
      <w:bookmarkStart w:id="175" w:name="_Toc108447486"/>
      <w:r w:rsidRPr="00E66F78">
        <w:t>§ 5. Termin realizacji</w:t>
      </w:r>
      <w:bookmarkEnd w:id="171"/>
      <w:bookmarkEnd w:id="172"/>
      <w:bookmarkEnd w:id="173"/>
      <w:bookmarkEnd w:id="174"/>
      <w:bookmarkEnd w:id="175"/>
    </w:p>
    <w:p w14:paraId="24A4FF2D" w14:textId="71B632DB" w:rsidR="00C56A78" w:rsidRPr="004018B9" w:rsidRDefault="000C23F8" w:rsidP="008D082E">
      <w:pPr>
        <w:numPr>
          <w:ilvl w:val="0"/>
          <w:numId w:val="52"/>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036091" w:rsidRPr="00036091">
        <w:rPr>
          <w:sz w:val="22"/>
          <w:szCs w:val="22"/>
        </w:rPr>
        <w:t>6 miesięcy od przekazania frontu robót</w:t>
      </w:r>
      <w:r w:rsidR="00507B56" w:rsidRPr="004018B9">
        <w:rPr>
          <w:sz w:val="22"/>
          <w:szCs w:val="22"/>
        </w:rPr>
        <w:t>.</w:t>
      </w:r>
    </w:p>
    <w:p w14:paraId="36F4397B" w14:textId="77777777" w:rsidR="000C23F8" w:rsidRDefault="000C23F8" w:rsidP="000C23F8">
      <w:pPr>
        <w:pStyle w:val="Nagwek2"/>
      </w:pPr>
      <w:bookmarkStart w:id="176" w:name="_Toc76637427"/>
      <w:bookmarkStart w:id="177" w:name="_Toc77251958"/>
      <w:bookmarkStart w:id="178" w:name="_Toc83291677"/>
      <w:bookmarkStart w:id="179" w:name="_Toc106095865"/>
      <w:bookmarkStart w:id="180" w:name="_Toc106096305"/>
      <w:bookmarkStart w:id="181" w:name="_Toc106096409"/>
      <w:bookmarkStart w:id="182" w:name="_Toc108447487"/>
      <w:bookmarkEnd w:id="160"/>
      <w:r>
        <w:lastRenderedPageBreak/>
        <w:t>§ 6. Gwarancja i postępowanie reklamacyjne</w:t>
      </w:r>
      <w:bookmarkEnd w:id="176"/>
      <w:bookmarkEnd w:id="177"/>
      <w:bookmarkEnd w:id="178"/>
      <w:bookmarkEnd w:id="179"/>
      <w:bookmarkEnd w:id="180"/>
      <w:bookmarkEnd w:id="181"/>
      <w:bookmarkEnd w:id="182"/>
    </w:p>
    <w:p w14:paraId="524E07A3" w14:textId="7E7428FB" w:rsidR="000C23F8" w:rsidRPr="00833E0C" w:rsidRDefault="000C23F8" w:rsidP="008D082E">
      <w:pPr>
        <w:numPr>
          <w:ilvl w:val="0"/>
          <w:numId w:val="73"/>
        </w:numPr>
        <w:tabs>
          <w:tab w:val="clear" w:pos="426"/>
        </w:tabs>
        <w:ind w:hanging="426"/>
        <w:jc w:val="both"/>
        <w:rPr>
          <w:b/>
          <w:bCs/>
          <w:sz w:val="22"/>
          <w:szCs w:val="22"/>
        </w:rPr>
      </w:pPr>
      <w:r w:rsidRPr="00367E8F">
        <w:rPr>
          <w:sz w:val="22"/>
          <w:szCs w:val="22"/>
        </w:rPr>
        <w:t xml:space="preserve">Wykonawca udziela </w:t>
      </w:r>
      <w:r w:rsidR="00B74A17" w:rsidRPr="00B74A17">
        <w:rPr>
          <w:sz w:val="22"/>
          <w:szCs w:val="22"/>
        </w:rPr>
        <w:t xml:space="preserve">na okres nie krótszy niż 24 miesiące </w:t>
      </w:r>
      <w:r w:rsidRPr="004018B9">
        <w:rPr>
          <w:sz w:val="22"/>
          <w:szCs w:val="22"/>
        </w:rPr>
        <w:t xml:space="preserve">gwarancji 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8D082E">
      <w:pPr>
        <w:numPr>
          <w:ilvl w:val="0"/>
          <w:numId w:val="7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83" w:name="_Toc64016204"/>
      <w:bookmarkStart w:id="184" w:name="_Toc106095866"/>
      <w:bookmarkStart w:id="185" w:name="_Toc106096306"/>
      <w:bookmarkStart w:id="186" w:name="_Toc106096410"/>
      <w:bookmarkStart w:id="187" w:name="_Toc108447488"/>
      <w:r w:rsidRPr="00E66F78">
        <w:t xml:space="preserve">§ </w:t>
      </w:r>
      <w:r>
        <w:t>7</w:t>
      </w:r>
      <w:r w:rsidRPr="00E66F78">
        <w:t>. Szczególne obowiązki Wykonawcy</w:t>
      </w:r>
      <w:bookmarkStart w:id="188" w:name="_Hlk67826176"/>
      <w:bookmarkEnd w:id="183"/>
      <w:bookmarkEnd w:id="184"/>
      <w:bookmarkEnd w:id="185"/>
      <w:bookmarkEnd w:id="186"/>
      <w:bookmarkEnd w:id="187"/>
    </w:p>
    <w:p w14:paraId="2954B557" w14:textId="77777777" w:rsidR="000C23F8" w:rsidRPr="00DA017B" w:rsidRDefault="000C23F8" w:rsidP="00B74A17">
      <w:pPr>
        <w:jc w:val="both"/>
        <w:rPr>
          <w:sz w:val="10"/>
          <w:szCs w:val="10"/>
        </w:rPr>
      </w:pPr>
    </w:p>
    <w:p w14:paraId="53A81798" w14:textId="534EF4F4" w:rsidR="000C23F8" w:rsidRPr="00B74A17" w:rsidRDefault="000C23F8" w:rsidP="00B74A17">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729DFF6D" w14:textId="08EB9FBD" w:rsidR="000C23F8" w:rsidRPr="00B93A23" w:rsidRDefault="000C23F8" w:rsidP="000C23F8">
      <w:pPr>
        <w:pStyle w:val="Nagwek2"/>
      </w:pPr>
      <w:bookmarkStart w:id="189" w:name="_Toc106095867"/>
      <w:bookmarkStart w:id="190" w:name="_Toc106096307"/>
      <w:bookmarkStart w:id="191" w:name="_Toc106096411"/>
      <w:bookmarkStart w:id="192" w:name="_Toc108447489"/>
      <w:bookmarkEnd w:id="188"/>
      <w:r w:rsidRPr="00E66F78">
        <w:t xml:space="preserve">§ </w:t>
      </w:r>
      <w:r>
        <w:t>8</w:t>
      </w:r>
      <w:r w:rsidRPr="00B93A23">
        <w:t>. Zabezpieczenie należytego wykonania Umowy</w:t>
      </w:r>
      <w:bookmarkEnd w:id="189"/>
      <w:bookmarkEnd w:id="190"/>
      <w:bookmarkEnd w:id="191"/>
      <w:bookmarkEnd w:id="192"/>
      <w:r w:rsidR="00B74A17">
        <w:t xml:space="preserve"> – nie dotyczy</w:t>
      </w:r>
    </w:p>
    <w:p w14:paraId="5C6120CB" w14:textId="5BE94543" w:rsidR="000C23F8" w:rsidRPr="004018B9" w:rsidRDefault="000C23F8" w:rsidP="000C23F8">
      <w:pPr>
        <w:pStyle w:val="Nagwek2"/>
      </w:pPr>
      <w:bookmarkStart w:id="193" w:name="_Toc64016205"/>
      <w:bookmarkStart w:id="194" w:name="_Toc106095868"/>
      <w:bookmarkStart w:id="195" w:name="_Toc106096308"/>
      <w:bookmarkStart w:id="196" w:name="_Toc106096412"/>
      <w:bookmarkStart w:id="197" w:name="_Toc108447490"/>
      <w:r w:rsidRPr="004018B9">
        <w:t>§ 9. Wymagania dotyczące zatrudnienia</w:t>
      </w:r>
      <w:bookmarkEnd w:id="193"/>
      <w:bookmarkEnd w:id="194"/>
      <w:bookmarkEnd w:id="195"/>
      <w:bookmarkEnd w:id="196"/>
      <w:bookmarkEnd w:id="197"/>
    </w:p>
    <w:p w14:paraId="38459750" w14:textId="7E49C2B7" w:rsidR="000C23F8" w:rsidRPr="004018B9" w:rsidRDefault="000C23F8" w:rsidP="004018B9">
      <w:pPr>
        <w:numPr>
          <w:ilvl w:val="0"/>
          <w:numId w:val="56"/>
        </w:numPr>
        <w:spacing w:line="259" w:lineRule="auto"/>
        <w:jc w:val="both"/>
        <w:rPr>
          <w:sz w:val="22"/>
          <w:szCs w:val="22"/>
        </w:rPr>
      </w:pPr>
      <w:bookmarkStart w:id="198"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lastRenderedPageBreak/>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9" w:name="_Toc64016206"/>
      <w:bookmarkStart w:id="200" w:name="_Toc106095869"/>
      <w:bookmarkStart w:id="201" w:name="_Toc106096309"/>
      <w:bookmarkStart w:id="202" w:name="_Toc106096413"/>
      <w:bookmarkStart w:id="203" w:name="_Toc108447491"/>
      <w:bookmarkEnd w:id="198"/>
      <w:r w:rsidRPr="004018B9">
        <w:t>§ 10. Podwykonawstwo</w:t>
      </w:r>
      <w:bookmarkEnd w:id="199"/>
      <w:bookmarkEnd w:id="200"/>
      <w:bookmarkEnd w:id="201"/>
      <w:bookmarkEnd w:id="202"/>
      <w:bookmarkEnd w:id="203"/>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204"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lastRenderedPageBreak/>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5" w:name="_Toc64016207"/>
      <w:bookmarkStart w:id="206" w:name="_Toc106095870"/>
      <w:bookmarkStart w:id="207" w:name="_Toc106096310"/>
      <w:bookmarkStart w:id="208" w:name="_Toc106096414"/>
      <w:bookmarkStart w:id="209" w:name="_Toc108447492"/>
      <w:bookmarkStart w:id="210" w:name="_Hlk67826260"/>
      <w:bookmarkEnd w:id="204"/>
      <w:r w:rsidRPr="004018B9">
        <w:lastRenderedPageBreak/>
        <w:t>§ 11. Nadzór i koordynacja</w:t>
      </w:r>
      <w:bookmarkEnd w:id="205"/>
      <w:bookmarkEnd w:id="206"/>
      <w:bookmarkEnd w:id="207"/>
      <w:bookmarkEnd w:id="208"/>
      <w:bookmarkEnd w:id="209"/>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11" w:name="_Toc64016208"/>
      <w:bookmarkStart w:id="212" w:name="_Toc106095871"/>
      <w:bookmarkStart w:id="213" w:name="_Toc106096311"/>
      <w:bookmarkStart w:id="214" w:name="_Toc106096415"/>
      <w:bookmarkStart w:id="215" w:name="_Toc108447493"/>
      <w:bookmarkStart w:id="216" w:name="_Hlk105672888"/>
      <w:r w:rsidRPr="00E66F78">
        <w:t>§ 1</w:t>
      </w:r>
      <w:r>
        <w:t>2</w:t>
      </w:r>
      <w:r w:rsidRPr="00E66F78">
        <w:t>. Badania kontrolne (Audyt)</w:t>
      </w:r>
      <w:bookmarkEnd w:id="211"/>
      <w:bookmarkEnd w:id="212"/>
      <w:bookmarkEnd w:id="213"/>
      <w:bookmarkEnd w:id="214"/>
      <w:bookmarkEnd w:id="215"/>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10"/>
    <w:bookmarkEnd w:id="216"/>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08447494"/>
      <w:r w:rsidRPr="000E4913">
        <w:t>§ 1</w:t>
      </w:r>
      <w:r>
        <w:t>3</w:t>
      </w:r>
      <w:r w:rsidRPr="000E4913">
        <w:t>. Kary umowne i odpowiedzialność</w:t>
      </w:r>
      <w:bookmarkEnd w:id="217"/>
      <w:bookmarkEnd w:id="218"/>
      <w:bookmarkEnd w:id="219"/>
      <w:bookmarkEnd w:id="220"/>
      <w:bookmarkEnd w:id="221"/>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22"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2C8DFDD" w14:textId="77777777" w:rsidR="003F44C6" w:rsidRDefault="00BF3F8E" w:rsidP="009C5F1B">
      <w:pPr>
        <w:pStyle w:val="Akapitzlist"/>
        <w:numPr>
          <w:ilvl w:val="0"/>
          <w:numId w:val="98"/>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5000 zł za każde rozpoczęte 8 godz. postoju,</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23"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23"/>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lastRenderedPageBreak/>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9C5F1B">
      <w:pPr>
        <w:numPr>
          <w:ilvl w:val="1"/>
          <w:numId w:val="97"/>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9C5F1B">
      <w:pPr>
        <w:numPr>
          <w:ilvl w:val="0"/>
          <w:numId w:val="97"/>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9C5F1B">
      <w:pPr>
        <w:numPr>
          <w:ilvl w:val="2"/>
          <w:numId w:val="97"/>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9C5F1B">
      <w:pPr>
        <w:numPr>
          <w:ilvl w:val="2"/>
          <w:numId w:val="97"/>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9C5F1B">
      <w:pPr>
        <w:numPr>
          <w:ilvl w:val="0"/>
          <w:numId w:val="97"/>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9C5F1B">
      <w:pPr>
        <w:numPr>
          <w:ilvl w:val="0"/>
          <w:numId w:val="97"/>
        </w:numPr>
        <w:spacing w:line="259" w:lineRule="auto"/>
        <w:ind w:hanging="357"/>
        <w:jc w:val="both"/>
        <w:rPr>
          <w:sz w:val="22"/>
          <w:szCs w:val="22"/>
        </w:rPr>
      </w:pPr>
      <w:r>
        <w:rPr>
          <w:sz w:val="22"/>
          <w:szCs w:val="22"/>
        </w:rPr>
        <w:lastRenderedPageBreak/>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9C5F1B">
      <w:pPr>
        <w:numPr>
          <w:ilvl w:val="0"/>
          <w:numId w:val="97"/>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9C5F1B">
      <w:pPr>
        <w:numPr>
          <w:ilvl w:val="0"/>
          <w:numId w:val="97"/>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9C5F1B">
      <w:pPr>
        <w:numPr>
          <w:ilvl w:val="0"/>
          <w:numId w:val="9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9C5F1B">
      <w:pPr>
        <w:numPr>
          <w:ilvl w:val="0"/>
          <w:numId w:val="97"/>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24" w:name="_Toc83291685"/>
      <w:bookmarkStart w:id="225" w:name="_Toc106095873"/>
      <w:bookmarkStart w:id="226" w:name="_Toc106096313"/>
      <w:bookmarkStart w:id="227" w:name="_Toc106096417"/>
      <w:bookmarkStart w:id="228" w:name="_Toc108447495"/>
      <w:bookmarkEnd w:id="222"/>
      <w:r w:rsidRPr="00E66F78">
        <w:t>§ 1</w:t>
      </w:r>
      <w:r>
        <w:t>4</w:t>
      </w:r>
      <w:r w:rsidRPr="00E66F78">
        <w:t>. Rozwiązanie, odstąpienie lub wypowiedzenie Umowy</w:t>
      </w:r>
      <w:bookmarkEnd w:id="224"/>
      <w:bookmarkEnd w:id="225"/>
      <w:bookmarkEnd w:id="226"/>
      <w:bookmarkEnd w:id="227"/>
      <w:bookmarkEnd w:id="228"/>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8D082E">
      <w:pPr>
        <w:numPr>
          <w:ilvl w:val="0"/>
          <w:numId w:val="58"/>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8D082E">
      <w:pPr>
        <w:numPr>
          <w:ilvl w:val="1"/>
          <w:numId w:val="58"/>
        </w:numPr>
        <w:spacing w:line="259" w:lineRule="auto"/>
        <w:jc w:val="both"/>
        <w:rPr>
          <w:sz w:val="22"/>
          <w:szCs w:val="22"/>
        </w:rPr>
      </w:pPr>
      <w:bookmarkStart w:id="229"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9"/>
    <w:p w14:paraId="3CE94781" w14:textId="77777777" w:rsidR="000C23F8" w:rsidRPr="00E66F78" w:rsidRDefault="000C23F8" w:rsidP="008D082E">
      <w:pPr>
        <w:numPr>
          <w:ilvl w:val="1"/>
          <w:numId w:val="58"/>
        </w:numPr>
        <w:spacing w:line="259" w:lineRule="auto"/>
        <w:ind w:hanging="357"/>
        <w:jc w:val="both"/>
        <w:rPr>
          <w:sz w:val="22"/>
          <w:szCs w:val="22"/>
        </w:rPr>
      </w:pPr>
      <w:r w:rsidRPr="00802914">
        <w:rPr>
          <w:sz w:val="22"/>
          <w:szCs w:val="22"/>
        </w:rPr>
        <w:t>wykonywania Umowy w sposób zagrażający zdrowiu lub życiu pracowników Wykonawcy</w:t>
      </w:r>
      <w:r w:rsidRPr="00E66F78">
        <w:rPr>
          <w:sz w:val="22"/>
          <w:szCs w:val="22"/>
        </w:rPr>
        <w:t xml:space="preserve">,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3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0"/>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8D082E">
      <w:pPr>
        <w:numPr>
          <w:ilvl w:val="1"/>
          <w:numId w:val="58"/>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6506C8E6" w14:textId="712DC4E5" w:rsidR="000C23F8" w:rsidRPr="00802914" w:rsidRDefault="000C23F8" w:rsidP="000C23F8">
      <w:pPr>
        <w:numPr>
          <w:ilvl w:val="0"/>
          <w:numId w:val="58"/>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802914">
        <w:rPr>
          <w:sz w:val="22"/>
          <w:szCs w:val="22"/>
        </w:rPr>
        <w:t>1) – 6), Zamawiają</w:t>
      </w:r>
      <w:r w:rsidRPr="00100353">
        <w:rPr>
          <w:sz w:val="22"/>
          <w:szCs w:val="22"/>
        </w:rPr>
        <w:t>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8D082E">
      <w:pPr>
        <w:numPr>
          <w:ilvl w:val="0"/>
          <w:numId w:val="58"/>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11B4B71F" w:rsidR="000C23F8" w:rsidRPr="007A7350" w:rsidRDefault="000C23F8" w:rsidP="008D082E">
      <w:pPr>
        <w:numPr>
          <w:ilvl w:val="0"/>
          <w:numId w:val="5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02914">
        <w:rPr>
          <w:sz w:val="22"/>
          <w:szCs w:val="22"/>
        </w:rPr>
        <w:t>wynoszącego 30 dni,  w </w:t>
      </w:r>
      <w:r w:rsidRPr="007A7350">
        <w:rPr>
          <w:sz w:val="22"/>
          <w:szCs w:val="22"/>
        </w:rPr>
        <w:t>przypadku:</w:t>
      </w:r>
    </w:p>
    <w:p w14:paraId="29FCAF3A" w14:textId="77777777" w:rsidR="000C23F8" w:rsidRPr="00E66F78" w:rsidRDefault="000C23F8" w:rsidP="008D082E">
      <w:pPr>
        <w:numPr>
          <w:ilvl w:val="1"/>
          <w:numId w:val="58"/>
        </w:numPr>
        <w:spacing w:line="259" w:lineRule="auto"/>
        <w:jc w:val="both"/>
        <w:rPr>
          <w:sz w:val="22"/>
          <w:szCs w:val="22"/>
        </w:rPr>
      </w:pPr>
      <w:r w:rsidRPr="00E66F78">
        <w:rPr>
          <w:sz w:val="22"/>
          <w:szCs w:val="22"/>
        </w:rPr>
        <w:lastRenderedPageBreak/>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8D082E">
      <w:pPr>
        <w:numPr>
          <w:ilvl w:val="0"/>
          <w:numId w:val="5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8D082E">
      <w:pPr>
        <w:numPr>
          <w:ilvl w:val="0"/>
          <w:numId w:val="58"/>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31" w:name="_Toc64016211"/>
      <w:bookmarkStart w:id="232" w:name="_Toc106095874"/>
      <w:bookmarkStart w:id="233" w:name="_Toc106096314"/>
      <w:bookmarkStart w:id="234" w:name="_Toc106096418"/>
      <w:bookmarkStart w:id="235" w:name="_Toc108447496"/>
      <w:bookmarkStart w:id="236" w:name="_Hlk67826402"/>
      <w:r w:rsidRPr="00DF6750">
        <w:t>§ 15. Zmiany Umowy</w:t>
      </w:r>
      <w:bookmarkEnd w:id="231"/>
      <w:bookmarkEnd w:id="232"/>
      <w:bookmarkEnd w:id="233"/>
      <w:bookmarkEnd w:id="234"/>
      <w:bookmarkEnd w:id="235"/>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D082E">
      <w:pPr>
        <w:numPr>
          <w:ilvl w:val="2"/>
          <w:numId w:val="7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lastRenderedPageBreak/>
        <w:t>dostosowanie do wymagań wynikających ze zmian przepisów prawa powszechnie obowiązującego,</w:t>
      </w:r>
    </w:p>
    <w:p w14:paraId="30E1DA05" w14:textId="2006FD55"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523385">
      <w:pPr>
        <w:numPr>
          <w:ilvl w:val="2"/>
          <w:numId w:val="7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D082E">
      <w:pPr>
        <w:numPr>
          <w:ilvl w:val="2"/>
          <w:numId w:val="7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8D082E">
      <w:pPr>
        <w:numPr>
          <w:ilvl w:val="2"/>
          <w:numId w:val="7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016A2A">
      <w:pPr>
        <w:numPr>
          <w:ilvl w:val="2"/>
          <w:numId w:val="7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16A2A">
      <w:pPr>
        <w:numPr>
          <w:ilvl w:val="2"/>
          <w:numId w:val="7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8D082E">
      <w:pPr>
        <w:numPr>
          <w:ilvl w:val="0"/>
          <w:numId w:val="76"/>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E02C33A" w14:textId="77777777" w:rsidR="000C23F8" w:rsidRPr="00DA0BB1" w:rsidRDefault="000C23F8" w:rsidP="008D082E">
      <w:pPr>
        <w:pStyle w:val="Akapitzlist"/>
        <w:numPr>
          <w:ilvl w:val="0"/>
          <w:numId w:val="71"/>
        </w:numPr>
        <w:spacing w:line="259" w:lineRule="auto"/>
        <w:jc w:val="both"/>
        <w:rPr>
          <w:i/>
          <w:iCs/>
          <w:sz w:val="22"/>
          <w:szCs w:val="22"/>
        </w:rPr>
      </w:pPr>
      <w:r w:rsidRPr="00DF6750">
        <w:rPr>
          <w:sz w:val="22"/>
          <w:szCs w:val="22"/>
        </w:rPr>
        <w:t>…………………………</w:t>
      </w:r>
      <w:r w:rsidRPr="00DA0BB1">
        <w:rPr>
          <w:sz w:val="22"/>
          <w:szCs w:val="22"/>
        </w:rPr>
        <w:t xml:space="preserve"> (</w:t>
      </w:r>
      <w:r w:rsidRPr="00DA0BB1">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37" w:name="_Toc64016213"/>
      <w:bookmarkStart w:id="238" w:name="_Toc106095875"/>
      <w:bookmarkStart w:id="239" w:name="_Toc106096315"/>
      <w:bookmarkStart w:id="240" w:name="_Toc106096419"/>
      <w:bookmarkStart w:id="241" w:name="_Toc108447497"/>
      <w:bookmarkStart w:id="242" w:name="_Hlk67826426"/>
      <w:bookmarkEnd w:id="236"/>
      <w:r w:rsidRPr="00500E2A">
        <w:t>§</w:t>
      </w:r>
      <w:r>
        <w:t xml:space="preserve"> </w:t>
      </w:r>
      <w:r w:rsidRPr="00500E2A">
        <w:t>1</w:t>
      </w:r>
      <w:r>
        <w:t>6</w:t>
      </w:r>
      <w:r w:rsidRPr="00500E2A">
        <w:t>. Ochrona danych osobowych</w:t>
      </w:r>
      <w:bookmarkEnd w:id="237"/>
      <w:bookmarkEnd w:id="238"/>
      <w:bookmarkEnd w:id="239"/>
      <w:bookmarkEnd w:id="240"/>
      <w:bookmarkEnd w:id="241"/>
      <w:r w:rsidRPr="00500E2A">
        <w:t xml:space="preserve"> </w:t>
      </w:r>
    </w:p>
    <w:p w14:paraId="4FCBCBB3" w14:textId="1C3F7435"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2"/>
    </w:p>
    <w:p w14:paraId="58527156" w14:textId="77777777" w:rsidR="000C23F8" w:rsidRPr="00E66F78" w:rsidRDefault="000C23F8" w:rsidP="000C23F8">
      <w:pPr>
        <w:pStyle w:val="Nagwek2"/>
      </w:pPr>
      <w:bookmarkStart w:id="243" w:name="_Toc64016214"/>
      <w:bookmarkStart w:id="244" w:name="_Toc106095876"/>
      <w:bookmarkStart w:id="245" w:name="_Toc106096316"/>
      <w:bookmarkStart w:id="246" w:name="_Toc106096420"/>
      <w:bookmarkStart w:id="247" w:name="_Toc108447498"/>
      <w:r w:rsidRPr="00500E2A">
        <w:lastRenderedPageBreak/>
        <w:t>§</w:t>
      </w:r>
      <w:r>
        <w:t xml:space="preserve"> </w:t>
      </w:r>
      <w:r w:rsidRPr="00500E2A">
        <w:t>1</w:t>
      </w:r>
      <w:r>
        <w:t>7</w:t>
      </w:r>
      <w:r w:rsidRPr="00500E2A">
        <w:t xml:space="preserve">. Ochrona tajemnic </w:t>
      </w:r>
      <w:r w:rsidRPr="00E66F78">
        <w:t>przedsiębiorcy, zachowanie poufności</w:t>
      </w:r>
      <w:bookmarkEnd w:id="243"/>
      <w:bookmarkEnd w:id="244"/>
      <w:bookmarkEnd w:id="245"/>
      <w:bookmarkEnd w:id="246"/>
      <w:bookmarkEnd w:id="247"/>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4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4934BFD2" w:rsidR="000C23F8" w:rsidRPr="008C118B" w:rsidRDefault="000C23F8" w:rsidP="008C118B">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49" w:name="_Toc64016215"/>
      <w:bookmarkStart w:id="250" w:name="_Toc106095877"/>
      <w:bookmarkStart w:id="251" w:name="_Toc106096317"/>
      <w:bookmarkStart w:id="252" w:name="_Toc106096421"/>
      <w:bookmarkStart w:id="253" w:name="_Toc108447499"/>
      <w:bookmarkEnd w:id="248"/>
      <w:r w:rsidRPr="00E66F78">
        <w:lastRenderedPageBreak/>
        <w:t>§</w:t>
      </w:r>
      <w:r>
        <w:t xml:space="preserve"> </w:t>
      </w:r>
      <w:r w:rsidRPr="00E66F78">
        <w:t>1</w:t>
      </w:r>
      <w:r>
        <w:t>8</w:t>
      </w:r>
      <w:r w:rsidRPr="00E66F78">
        <w:t>. Zasady etyki</w:t>
      </w:r>
      <w:bookmarkEnd w:id="249"/>
      <w:bookmarkEnd w:id="250"/>
      <w:bookmarkEnd w:id="251"/>
      <w:bookmarkEnd w:id="252"/>
      <w:bookmarkEnd w:id="253"/>
    </w:p>
    <w:p w14:paraId="2CA957CA" w14:textId="77777777" w:rsidR="000C23F8" w:rsidRPr="00E66F78" w:rsidRDefault="000C23F8" w:rsidP="008D082E">
      <w:pPr>
        <w:numPr>
          <w:ilvl w:val="0"/>
          <w:numId w:val="60"/>
        </w:numPr>
        <w:spacing w:line="259" w:lineRule="auto"/>
        <w:ind w:hanging="357"/>
        <w:jc w:val="both"/>
        <w:rPr>
          <w:sz w:val="22"/>
          <w:szCs w:val="22"/>
        </w:rPr>
      </w:pPr>
      <w:bookmarkStart w:id="254"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8D082E">
      <w:pPr>
        <w:numPr>
          <w:ilvl w:val="0"/>
          <w:numId w:val="60"/>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55" w:name="_Toc106095878"/>
      <w:bookmarkStart w:id="256" w:name="_Toc106096318"/>
      <w:bookmarkStart w:id="257" w:name="_Toc106096422"/>
      <w:bookmarkStart w:id="258" w:name="_Toc108447500"/>
      <w:bookmarkStart w:id="259" w:name="_Hlk105675117"/>
      <w:bookmarkStart w:id="260" w:name="_Hlk67826575"/>
      <w:bookmarkStart w:id="261" w:name="_Toc64016216"/>
      <w:bookmarkEnd w:id="254"/>
      <w:r w:rsidRPr="00500E2A">
        <w:t xml:space="preserve">§ </w:t>
      </w:r>
      <w:r>
        <w:t>19</w:t>
      </w:r>
      <w:r w:rsidRPr="00500E2A">
        <w:t>. Nadzór wynikający z zarządzania środowiskowego</w:t>
      </w:r>
      <w:bookmarkEnd w:id="255"/>
      <w:bookmarkEnd w:id="256"/>
      <w:bookmarkEnd w:id="257"/>
      <w:bookmarkEnd w:id="258"/>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6283BA7B"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021F7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21F7A">
        <w:rPr>
          <w:sz w:val="22"/>
          <w:szCs w:val="22"/>
        </w:rPr>
        <w:br/>
        <w:t>i zobowiązuje się do postępowania z nimi zgodnie z obowiązującymi przepisami prawa w sposób gwarantujący poszanowanie środowiska naturalnego.</w:t>
      </w:r>
      <w:r w:rsidRPr="00021F7A">
        <w:rPr>
          <w:i/>
          <w:iCs/>
          <w:sz w:val="22"/>
          <w:szCs w:val="22"/>
        </w:rPr>
        <w:t xml:space="preserve"> </w:t>
      </w:r>
    </w:p>
    <w:p w14:paraId="2FCA4D4C" w14:textId="77777777" w:rsidR="000C23F8" w:rsidRPr="00E66F78" w:rsidRDefault="000C23F8" w:rsidP="00AD7A6E">
      <w:pPr>
        <w:pStyle w:val="Nagwek2"/>
      </w:pPr>
      <w:bookmarkStart w:id="262" w:name="_Toc106095879"/>
      <w:bookmarkStart w:id="263" w:name="_Toc106096319"/>
      <w:bookmarkStart w:id="264" w:name="_Toc106096423"/>
      <w:bookmarkStart w:id="265" w:name="_Toc108447501"/>
      <w:bookmarkStart w:id="266" w:name="_Hlk67826617"/>
      <w:bookmarkEnd w:id="259"/>
      <w:bookmarkEnd w:id="260"/>
      <w:r w:rsidRPr="00B62661">
        <w:t xml:space="preserve">§ </w:t>
      </w:r>
      <w:r>
        <w:t>20</w:t>
      </w:r>
      <w:r w:rsidRPr="00B62661">
        <w:t xml:space="preserve">. </w:t>
      </w:r>
      <w:r w:rsidRPr="00E66F78">
        <w:t>Siła wyższa</w:t>
      </w:r>
      <w:bookmarkEnd w:id="261"/>
      <w:bookmarkEnd w:id="262"/>
      <w:bookmarkEnd w:id="263"/>
      <w:bookmarkEnd w:id="264"/>
      <w:bookmarkEnd w:id="265"/>
    </w:p>
    <w:p w14:paraId="7F042164" w14:textId="77777777" w:rsidR="000C23F8" w:rsidRPr="00E66F78" w:rsidRDefault="000C23F8" w:rsidP="008D082E">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8D082E">
      <w:pPr>
        <w:numPr>
          <w:ilvl w:val="0"/>
          <w:numId w:val="6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8D082E">
      <w:pPr>
        <w:numPr>
          <w:ilvl w:val="1"/>
          <w:numId w:val="61"/>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8D082E">
      <w:pPr>
        <w:numPr>
          <w:ilvl w:val="1"/>
          <w:numId w:val="61"/>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8D082E">
      <w:pPr>
        <w:numPr>
          <w:ilvl w:val="1"/>
          <w:numId w:val="61"/>
        </w:numPr>
        <w:jc w:val="both"/>
        <w:rPr>
          <w:sz w:val="22"/>
          <w:szCs w:val="22"/>
        </w:rPr>
      </w:pPr>
      <w:r w:rsidRPr="0057304D">
        <w:rPr>
          <w:sz w:val="22"/>
          <w:szCs w:val="22"/>
        </w:rPr>
        <w:t>poważne zakłócenia w funkcjonowaniu transportu.</w:t>
      </w:r>
    </w:p>
    <w:p w14:paraId="4C75B0F6" w14:textId="77777777" w:rsidR="000C23F8" w:rsidRPr="00E66F78" w:rsidRDefault="000C23F8" w:rsidP="008D082E">
      <w:pPr>
        <w:numPr>
          <w:ilvl w:val="0"/>
          <w:numId w:val="6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8D082E">
      <w:pPr>
        <w:numPr>
          <w:ilvl w:val="0"/>
          <w:numId w:val="6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67" w:name="_Toc64016217"/>
      <w:bookmarkStart w:id="268" w:name="_Toc106095880"/>
      <w:bookmarkStart w:id="269" w:name="_Toc106096320"/>
      <w:bookmarkStart w:id="270" w:name="_Toc106096424"/>
      <w:bookmarkStart w:id="271" w:name="_Toc108447502"/>
      <w:r w:rsidRPr="00E66F78">
        <w:t>§</w:t>
      </w:r>
      <w:r>
        <w:t xml:space="preserve"> 21</w:t>
      </w:r>
      <w:r w:rsidRPr="00E66F78">
        <w:t>. Postanowienia końcowe</w:t>
      </w:r>
      <w:bookmarkEnd w:id="267"/>
      <w:bookmarkEnd w:id="268"/>
      <w:bookmarkEnd w:id="269"/>
      <w:bookmarkEnd w:id="270"/>
      <w:bookmarkEnd w:id="271"/>
    </w:p>
    <w:p w14:paraId="71170E90" w14:textId="77777777" w:rsidR="000C23F8" w:rsidRPr="00E66F78" w:rsidRDefault="000C23F8" w:rsidP="008D082E">
      <w:pPr>
        <w:numPr>
          <w:ilvl w:val="0"/>
          <w:numId w:val="62"/>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8D082E">
      <w:pPr>
        <w:numPr>
          <w:ilvl w:val="0"/>
          <w:numId w:val="62"/>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72" w:name="_Toc83291694"/>
      <w:bookmarkStart w:id="273" w:name="_Toc106095881"/>
      <w:bookmarkStart w:id="274" w:name="_Toc106096321"/>
      <w:bookmarkStart w:id="275" w:name="_Toc106096425"/>
      <w:bookmarkStart w:id="276" w:name="_Toc108447503"/>
      <w:bookmarkEnd w:id="266"/>
      <w:r w:rsidRPr="00AD7A6E">
        <w:rPr>
          <w:sz w:val="22"/>
          <w:szCs w:val="22"/>
        </w:rPr>
        <w:t>Załączniki do Umowy</w:t>
      </w:r>
      <w:bookmarkEnd w:id="272"/>
      <w:bookmarkEnd w:id="273"/>
      <w:bookmarkEnd w:id="274"/>
      <w:bookmarkEnd w:id="275"/>
      <w:r w:rsidR="004938F2">
        <w:rPr>
          <w:sz w:val="22"/>
          <w:szCs w:val="22"/>
        </w:rPr>
        <w:t>:</w:t>
      </w:r>
      <w:bookmarkEnd w:id="276"/>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EF1DB3" w:rsidR="000C23F8" w:rsidRDefault="000C23F8" w:rsidP="004938F2">
      <w:pPr>
        <w:tabs>
          <w:tab w:val="left" w:pos="1701"/>
        </w:tabs>
        <w:jc w:val="both"/>
        <w:rPr>
          <w:rFonts w:eastAsiaTheme="majorEastAsia"/>
          <w:sz w:val="22"/>
          <w:szCs w:val="22"/>
        </w:rPr>
      </w:pPr>
      <w:r>
        <w:rPr>
          <w:rFonts w:eastAsiaTheme="majorEastAsia"/>
          <w:sz w:val="22"/>
          <w:szCs w:val="22"/>
        </w:rPr>
        <w:t>Załącznik nr 1</w:t>
      </w:r>
      <w:r w:rsidR="00251F75">
        <w:rPr>
          <w:rFonts w:eastAsiaTheme="majorEastAsia"/>
          <w:sz w:val="22"/>
          <w:szCs w:val="22"/>
        </w:rPr>
        <w:t>a</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DE42038" w14:textId="27F0D402" w:rsidR="00657F9D" w:rsidRPr="00B31BB6" w:rsidRDefault="00657F9D"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POR</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7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7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372C17">
      <w:pPr>
        <w:widowControl w:val="0"/>
        <w:numPr>
          <w:ilvl w:val="0"/>
          <w:numId w:val="109"/>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372C17">
      <w:pPr>
        <w:widowControl w:val="0"/>
        <w:numPr>
          <w:ilvl w:val="0"/>
          <w:numId w:val="109"/>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372C17">
      <w:pPr>
        <w:widowControl w:val="0"/>
        <w:numPr>
          <w:ilvl w:val="0"/>
          <w:numId w:val="109"/>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372C17">
      <w:pPr>
        <w:widowControl w:val="0"/>
        <w:numPr>
          <w:ilvl w:val="0"/>
          <w:numId w:val="109"/>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372C17">
      <w:pPr>
        <w:widowControl w:val="0"/>
        <w:numPr>
          <w:ilvl w:val="0"/>
          <w:numId w:val="109"/>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372C17">
      <w:pPr>
        <w:widowControl w:val="0"/>
        <w:numPr>
          <w:ilvl w:val="0"/>
          <w:numId w:val="109"/>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372C17">
      <w:pPr>
        <w:widowControl w:val="0"/>
        <w:numPr>
          <w:ilvl w:val="0"/>
          <w:numId w:val="109"/>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372C17">
      <w:pPr>
        <w:widowControl w:val="0"/>
        <w:numPr>
          <w:ilvl w:val="0"/>
          <w:numId w:val="109"/>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372C17">
      <w:pPr>
        <w:widowControl w:val="0"/>
        <w:numPr>
          <w:ilvl w:val="0"/>
          <w:numId w:val="109"/>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78" w:name="_Hlk67831498"/>
      <w:bookmarkStart w:id="279" w:name="_Hlk67827058"/>
      <w:r w:rsidRPr="00BB72DF">
        <w:rPr>
          <w:b/>
          <w:bCs/>
          <w:sz w:val="22"/>
          <w:szCs w:val="22"/>
        </w:rPr>
        <w:lastRenderedPageBreak/>
        <w:t xml:space="preserve">Załącznik nr 3 do Umowy </w:t>
      </w:r>
    </w:p>
    <w:bookmarkEnd w:id="278"/>
    <w:bookmarkEnd w:id="279"/>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8D082E">
      <w:pPr>
        <w:pStyle w:val="Akapitzlist"/>
        <w:numPr>
          <w:ilvl w:val="0"/>
          <w:numId w:val="80"/>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8D082E">
      <w:pPr>
        <w:numPr>
          <w:ilvl w:val="0"/>
          <w:numId w:val="67"/>
        </w:numPr>
        <w:tabs>
          <w:tab w:val="left" w:pos="709"/>
        </w:tabs>
        <w:suppressAutoHyphens/>
        <w:ind w:left="349"/>
        <w:jc w:val="both"/>
        <w:rPr>
          <w:sz w:val="22"/>
          <w:szCs w:val="22"/>
        </w:rPr>
      </w:pPr>
      <w:bookmarkStart w:id="280"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8D082E">
      <w:pPr>
        <w:numPr>
          <w:ilvl w:val="0"/>
          <w:numId w:val="67"/>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80"/>
    <w:p w14:paraId="2621D470" w14:textId="77777777" w:rsidR="000C23F8" w:rsidRPr="001428DB" w:rsidRDefault="000C23F8" w:rsidP="008D082E">
      <w:pPr>
        <w:numPr>
          <w:ilvl w:val="0"/>
          <w:numId w:val="67"/>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0F5E20E6" w:rsidR="000C23F8" w:rsidRPr="00844E2B" w:rsidRDefault="000C23F8" w:rsidP="000C23F8">
      <w:pPr>
        <w:tabs>
          <w:tab w:val="left" w:pos="709"/>
        </w:tabs>
        <w:suppressAutoHyphens/>
        <w:ind w:left="348"/>
        <w:jc w:val="both"/>
        <w:rPr>
          <w:i/>
          <w:color w:val="0070C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81"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445863"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445863"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445863"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445863"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445863"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445863"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445863"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445863"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445863"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445863"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81"/>
    </w:tbl>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8D082E">
      <w:pPr>
        <w:numPr>
          <w:ilvl w:val="0"/>
          <w:numId w:val="67"/>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8D082E">
      <w:pPr>
        <w:numPr>
          <w:ilvl w:val="0"/>
          <w:numId w:val="67"/>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8D082E">
      <w:pPr>
        <w:numPr>
          <w:ilvl w:val="0"/>
          <w:numId w:val="67"/>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8D082E">
      <w:pPr>
        <w:numPr>
          <w:ilvl w:val="0"/>
          <w:numId w:val="67"/>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8D082E">
      <w:pPr>
        <w:numPr>
          <w:ilvl w:val="0"/>
          <w:numId w:val="77"/>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8D082E">
      <w:pPr>
        <w:numPr>
          <w:ilvl w:val="0"/>
          <w:numId w:val="77"/>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8D082E">
      <w:pPr>
        <w:numPr>
          <w:ilvl w:val="0"/>
          <w:numId w:val="77"/>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8D082E">
      <w:pPr>
        <w:numPr>
          <w:ilvl w:val="0"/>
          <w:numId w:val="67"/>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82" w:name="_Hlk81471138"/>
      <w:r>
        <w:rPr>
          <w:sz w:val="22"/>
          <w:szCs w:val="22"/>
        </w:rPr>
        <w:t xml:space="preserve">z dnia 10 maja 2018 roku </w:t>
      </w:r>
      <w:bookmarkEnd w:id="282"/>
      <w:r>
        <w:rPr>
          <w:sz w:val="22"/>
          <w:szCs w:val="22"/>
        </w:rPr>
        <w:br/>
      </w:r>
      <w:r w:rsidRPr="001428DB">
        <w:rPr>
          <w:sz w:val="22"/>
          <w:szCs w:val="22"/>
        </w:rPr>
        <w:t>o ochronie danych osobowych</w:t>
      </w:r>
      <w:r>
        <w:rPr>
          <w:sz w:val="22"/>
          <w:szCs w:val="22"/>
        </w:rPr>
        <w:t xml:space="preserve"> </w:t>
      </w:r>
      <w:bookmarkStart w:id="283" w:name="_Hlk81471160"/>
      <w:r>
        <w:rPr>
          <w:sz w:val="22"/>
          <w:szCs w:val="22"/>
        </w:rPr>
        <w:t>(Dz.U. z 2018 r., poz. 1000 z późn. zm.)</w:t>
      </w:r>
      <w:bookmarkEnd w:id="283"/>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8D082E">
      <w:pPr>
        <w:numPr>
          <w:ilvl w:val="0"/>
          <w:numId w:val="67"/>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8D082E">
      <w:pPr>
        <w:numPr>
          <w:ilvl w:val="0"/>
          <w:numId w:val="67"/>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8D082E">
      <w:pPr>
        <w:numPr>
          <w:ilvl w:val="0"/>
          <w:numId w:val="78"/>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8D082E">
      <w:pPr>
        <w:numPr>
          <w:ilvl w:val="0"/>
          <w:numId w:val="78"/>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84" w:name="_Hlk81471772"/>
      <w:r w:rsidRPr="001428DB">
        <w:rPr>
          <w:sz w:val="22"/>
          <w:szCs w:val="22"/>
        </w:rPr>
        <w:t>na podstawie art. 33 RODO</w:t>
      </w:r>
      <w:bookmarkEnd w:id="284"/>
      <w:r w:rsidRPr="001428DB">
        <w:rPr>
          <w:sz w:val="22"/>
          <w:szCs w:val="22"/>
        </w:rPr>
        <w:t>,</w:t>
      </w:r>
    </w:p>
    <w:p w14:paraId="7360F353" w14:textId="77777777" w:rsidR="000C23F8" w:rsidRPr="001428DB" w:rsidRDefault="000C23F8" w:rsidP="008D082E">
      <w:pPr>
        <w:numPr>
          <w:ilvl w:val="0"/>
          <w:numId w:val="78"/>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8D082E">
      <w:pPr>
        <w:pStyle w:val="Akapitzlist"/>
        <w:numPr>
          <w:ilvl w:val="0"/>
          <w:numId w:val="67"/>
        </w:numPr>
        <w:ind w:left="360"/>
        <w:jc w:val="both"/>
        <w:rPr>
          <w:sz w:val="22"/>
          <w:szCs w:val="22"/>
        </w:rPr>
      </w:pPr>
      <w:bookmarkStart w:id="285" w:name="_Hlk81471904"/>
      <w:r w:rsidRPr="00F1189F">
        <w:rPr>
          <w:sz w:val="22"/>
          <w:szCs w:val="22"/>
        </w:rPr>
        <w:t xml:space="preserve">Administrator Danych Osobowych spełnił </w:t>
      </w:r>
      <w:bookmarkEnd w:id="285"/>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86"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86"/>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8D082E">
      <w:pPr>
        <w:numPr>
          <w:ilvl w:val="0"/>
          <w:numId w:val="79"/>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8D082E">
      <w:pPr>
        <w:numPr>
          <w:ilvl w:val="0"/>
          <w:numId w:val="79"/>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8D082E">
      <w:pPr>
        <w:numPr>
          <w:ilvl w:val="0"/>
          <w:numId w:val="79"/>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8D082E">
      <w:pPr>
        <w:numPr>
          <w:ilvl w:val="0"/>
          <w:numId w:val="79"/>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8D082E">
      <w:pPr>
        <w:numPr>
          <w:ilvl w:val="0"/>
          <w:numId w:val="79"/>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8D082E">
      <w:pPr>
        <w:numPr>
          <w:ilvl w:val="0"/>
          <w:numId w:val="67"/>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8D082E">
      <w:pPr>
        <w:numPr>
          <w:ilvl w:val="0"/>
          <w:numId w:val="67"/>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87" w:name="_Hlk80691283"/>
    </w:p>
    <w:bookmarkEnd w:id="287"/>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88"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180E308E" w14:textId="77777777" w:rsidR="00657F9D" w:rsidRDefault="00657F9D" w:rsidP="000C23F8">
      <w:pPr>
        <w:spacing w:after="160" w:line="259" w:lineRule="auto"/>
        <w:rPr>
          <w:i/>
          <w:iCs/>
          <w:sz w:val="22"/>
          <w:szCs w:val="22"/>
        </w:rPr>
      </w:pPr>
    </w:p>
    <w:p w14:paraId="0A305A7F" w14:textId="77777777" w:rsidR="00657F9D" w:rsidRPr="00831676" w:rsidRDefault="00657F9D" w:rsidP="00831676">
      <w:pPr>
        <w:spacing w:before="120"/>
        <w:jc w:val="right"/>
        <w:rPr>
          <w:b/>
          <w:bCs/>
          <w:sz w:val="22"/>
          <w:szCs w:val="22"/>
        </w:rPr>
      </w:pPr>
      <w:bookmarkStart w:id="289" w:name="_Toc185410445"/>
      <w:r w:rsidRPr="00831676">
        <w:rPr>
          <w:b/>
          <w:bCs/>
          <w:sz w:val="22"/>
          <w:szCs w:val="22"/>
        </w:rPr>
        <w:lastRenderedPageBreak/>
        <w:t>Załącznik nr 7 do SWZ – Wzór Projektu Organizacji Robót</w:t>
      </w:r>
      <w:bookmarkEnd w:id="289"/>
    </w:p>
    <w:p w14:paraId="7C0C6631" w14:textId="77777777" w:rsidR="00657F9D" w:rsidRDefault="00657F9D" w:rsidP="00657F9D">
      <w:pPr>
        <w:jc w:val="center"/>
        <w:rPr>
          <w:b/>
          <w:bCs/>
          <w:sz w:val="40"/>
          <w:szCs w:val="40"/>
        </w:rPr>
      </w:pPr>
      <w:bookmarkStart w:id="290" w:name="_Hlk160007859"/>
    </w:p>
    <w:p w14:paraId="02B95E84" w14:textId="77777777" w:rsidR="00657F9D" w:rsidRPr="00F820BC" w:rsidRDefault="00657F9D" w:rsidP="00657F9D">
      <w:pPr>
        <w:jc w:val="center"/>
        <w:rPr>
          <w:b/>
          <w:bCs/>
          <w:sz w:val="44"/>
          <w:szCs w:val="44"/>
        </w:rPr>
      </w:pPr>
      <w:r w:rsidRPr="00F820BC">
        <w:rPr>
          <w:b/>
          <w:bCs/>
          <w:sz w:val="40"/>
          <w:szCs w:val="40"/>
        </w:rPr>
        <w:t>PROJEKT ORGANIZACJI ROBÓT</w:t>
      </w:r>
      <w:bookmarkEnd w:id="290"/>
    </w:p>
    <w:p w14:paraId="1C6B930C" w14:textId="77777777" w:rsidR="00657F9D" w:rsidRDefault="00657F9D" w:rsidP="00657F9D">
      <w:pPr>
        <w:jc w:val="center"/>
        <w:rPr>
          <w:b/>
          <w:bCs/>
          <w:sz w:val="28"/>
          <w:szCs w:val="28"/>
        </w:rPr>
      </w:pPr>
      <w:r>
        <w:rPr>
          <w:b/>
          <w:bCs/>
          <w:sz w:val="28"/>
          <w:szCs w:val="28"/>
        </w:rPr>
        <w:t>„Pełna nazwa zadania inwestycyjnego wraz z numerem umowy ERU”</w:t>
      </w:r>
    </w:p>
    <w:p w14:paraId="65F4E377" w14:textId="77777777" w:rsidR="00657F9D" w:rsidRDefault="00657F9D" w:rsidP="00657F9D">
      <w:pPr>
        <w:jc w:val="center"/>
        <w:rPr>
          <w:bCs/>
          <w:sz w:val="32"/>
          <w:szCs w:val="32"/>
        </w:rPr>
      </w:pPr>
    </w:p>
    <w:p w14:paraId="7EC72E3C" w14:textId="77777777" w:rsidR="00657F9D" w:rsidRDefault="00657F9D" w:rsidP="00657F9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A45A41D" w14:textId="77777777" w:rsidR="00657F9D" w:rsidRDefault="00657F9D" w:rsidP="00657F9D">
      <w:pPr>
        <w:tabs>
          <w:tab w:val="left" w:pos="4820"/>
        </w:tabs>
        <w:jc w:val="both"/>
        <w:rPr>
          <w:bCs/>
          <w:sz w:val="28"/>
          <w:szCs w:val="28"/>
        </w:rPr>
      </w:pPr>
      <w:r>
        <w:rPr>
          <w:bCs/>
          <w:sz w:val="28"/>
          <w:szCs w:val="28"/>
        </w:rPr>
        <w:tab/>
        <w:t>Adres firmy</w:t>
      </w:r>
    </w:p>
    <w:p w14:paraId="1CB5D12B" w14:textId="77777777" w:rsidR="00657F9D" w:rsidRDefault="00657F9D" w:rsidP="00657F9D">
      <w:pPr>
        <w:tabs>
          <w:tab w:val="left" w:pos="4820"/>
        </w:tabs>
        <w:jc w:val="both"/>
        <w:rPr>
          <w:bCs/>
          <w:sz w:val="28"/>
          <w:szCs w:val="28"/>
        </w:rPr>
      </w:pPr>
      <w:r>
        <w:rPr>
          <w:bCs/>
          <w:sz w:val="28"/>
          <w:szCs w:val="28"/>
        </w:rPr>
        <w:tab/>
      </w:r>
    </w:p>
    <w:p w14:paraId="06260FEE" w14:textId="77777777" w:rsidR="00657F9D" w:rsidRDefault="00657F9D" w:rsidP="00657F9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7D3DBE80" w14:textId="77777777" w:rsidR="00657F9D" w:rsidRDefault="00657F9D" w:rsidP="00657F9D">
      <w:pPr>
        <w:tabs>
          <w:tab w:val="left" w:pos="4820"/>
        </w:tabs>
        <w:jc w:val="both"/>
        <w:rPr>
          <w:bCs/>
          <w:sz w:val="28"/>
          <w:szCs w:val="28"/>
        </w:rPr>
      </w:pPr>
      <w:r>
        <w:rPr>
          <w:bCs/>
          <w:color w:val="000000"/>
          <w:sz w:val="28"/>
          <w:szCs w:val="28"/>
        </w:rPr>
        <w:tab/>
      </w:r>
      <w:r>
        <w:rPr>
          <w:bCs/>
          <w:sz w:val="28"/>
          <w:szCs w:val="28"/>
        </w:rPr>
        <w:t>Oddział Zakład Elektrociepłownie</w:t>
      </w:r>
    </w:p>
    <w:p w14:paraId="44C238AC" w14:textId="77777777" w:rsidR="00657F9D" w:rsidRDefault="00657F9D" w:rsidP="00657F9D">
      <w:pPr>
        <w:tabs>
          <w:tab w:val="left" w:pos="4820"/>
        </w:tabs>
        <w:jc w:val="both"/>
        <w:rPr>
          <w:bCs/>
          <w:sz w:val="28"/>
          <w:szCs w:val="28"/>
        </w:rPr>
      </w:pPr>
      <w:r>
        <w:rPr>
          <w:bCs/>
          <w:sz w:val="28"/>
          <w:szCs w:val="28"/>
        </w:rPr>
        <w:tab/>
        <w:t>44-270 Rybnik, ul. Rymera 4</w:t>
      </w:r>
    </w:p>
    <w:p w14:paraId="6A050835" w14:textId="77777777" w:rsidR="00657F9D" w:rsidRDefault="00657F9D" w:rsidP="00657F9D">
      <w:pPr>
        <w:jc w:val="center"/>
        <w:rPr>
          <w:bCs/>
          <w:sz w:val="32"/>
          <w:szCs w:val="32"/>
        </w:rPr>
      </w:pPr>
    </w:p>
    <w:p w14:paraId="5E18BE68" w14:textId="77777777" w:rsidR="00657F9D" w:rsidRDefault="00657F9D" w:rsidP="00657F9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657F9D" w14:paraId="7A6C3602"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764D7DDC" w14:textId="77777777" w:rsidR="00657F9D" w:rsidRDefault="00657F9D" w:rsidP="004D1A58">
            <w:pPr>
              <w:spacing w:before="40" w:line="256" w:lineRule="auto"/>
              <w:jc w:val="center"/>
              <w:rPr>
                <w:bCs/>
                <w:sz w:val="28"/>
                <w:szCs w:val="28"/>
                <w:lang w:eastAsia="en-US"/>
              </w:rPr>
            </w:pPr>
            <w:r>
              <w:rPr>
                <w:bCs/>
                <w:sz w:val="28"/>
                <w:szCs w:val="28"/>
                <w:lang w:eastAsia="en-US"/>
              </w:rPr>
              <w:t>Wykonał:</w:t>
            </w:r>
          </w:p>
          <w:p w14:paraId="15E25836"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75EC9B0"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6B199BE1"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2460D919" w14:textId="77777777" w:rsidR="00657F9D" w:rsidRDefault="00657F9D" w:rsidP="004D1A58">
            <w:pPr>
              <w:spacing w:before="40" w:line="256" w:lineRule="auto"/>
              <w:jc w:val="center"/>
              <w:rPr>
                <w:bCs/>
                <w:sz w:val="28"/>
                <w:szCs w:val="28"/>
                <w:lang w:eastAsia="en-US"/>
              </w:rPr>
            </w:pPr>
            <w:r>
              <w:rPr>
                <w:bCs/>
                <w:sz w:val="28"/>
                <w:szCs w:val="28"/>
                <w:lang w:eastAsia="en-US"/>
              </w:rPr>
              <w:t>Zatwierdził:</w:t>
            </w:r>
          </w:p>
          <w:p w14:paraId="32755CFD"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B7D25A2"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507DF362" w14:textId="77777777" w:rsidR="00657F9D" w:rsidRDefault="00657F9D" w:rsidP="00657F9D">
      <w:pPr>
        <w:jc w:val="center"/>
        <w:rPr>
          <w:bCs/>
          <w:sz w:val="22"/>
          <w:szCs w:val="22"/>
        </w:rPr>
      </w:pPr>
    </w:p>
    <w:p w14:paraId="0AEEDF21" w14:textId="77777777" w:rsidR="00657F9D" w:rsidRDefault="00657F9D" w:rsidP="00657F9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657F9D" w14:paraId="3F3FFD8D"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8F2B761" w14:textId="77777777" w:rsidR="00657F9D" w:rsidRDefault="00657F9D" w:rsidP="004D1A58">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71B52A" w14:textId="77777777" w:rsidR="00657F9D" w:rsidRDefault="00657F9D" w:rsidP="004D1A58">
            <w:pPr>
              <w:spacing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919518E"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4EED647" w14:textId="77777777" w:rsidR="00657F9D" w:rsidRDefault="00657F9D" w:rsidP="004D1A58">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9F2348"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3760C108"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B5A8A9B" w14:textId="77777777" w:rsidR="00657F9D" w:rsidRDefault="00657F9D" w:rsidP="004D1A58">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423DE"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F8087AF"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5DA3164" w14:textId="77777777" w:rsidR="00657F9D" w:rsidRDefault="00657F9D" w:rsidP="004D1A58">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EA588DD"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0E23916" w14:textId="77777777" w:rsidR="00657F9D" w:rsidRDefault="00657F9D" w:rsidP="00657F9D">
      <w:pPr>
        <w:spacing w:before="40"/>
        <w:jc w:val="center"/>
        <w:rPr>
          <w:b/>
          <w:bCs/>
          <w:sz w:val="36"/>
          <w:szCs w:val="36"/>
        </w:rPr>
      </w:pPr>
      <w:r>
        <w:rPr>
          <w:b/>
          <w:bCs/>
          <w:sz w:val="36"/>
          <w:szCs w:val="36"/>
        </w:rPr>
        <w:t>Uzgodniono</w:t>
      </w:r>
    </w:p>
    <w:p w14:paraId="61B4EC23" w14:textId="77777777" w:rsidR="00657F9D" w:rsidRDefault="00657F9D" w:rsidP="00657F9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657F9D" w14:paraId="01D82BDC" w14:textId="77777777" w:rsidTr="004D1A58">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4D3F12C" w14:textId="77777777" w:rsidR="00657F9D" w:rsidRDefault="00657F9D" w:rsidP="004D1A58">
            <w:pPr>
              <w:spacing w:before="40" w:line="256" w:lineRule="auto"/>
              <w:jc w:val="center"/>
              <w:rPr>
                <w:b/>
                <w:bCs/>
                <w:lang w:eastAsia="en-US"/>
              </w:rPr>
            </w:pPr>
          </w:p>
        </w:tc>
      </w:tr>
    </w:tbl>
    <w:p w14:paraId="5D174899" w14:textId="77777777" w:rsidR="00657F9D" w:rsidRDefault="00657F9D" w:rsidP="00657F9D">
      <w:pPr>
        <w:rPr>
          <w:b/>
          <w:bCs/>
          <w:sz w:val="22"/>
          <w:szCs w:val="22"/>
        </w:rPr>
      </w:pPr>
      <w:r>
        <w:rPr>
          <w:b/>
          <w:bCs/>
        </w:rPr>
        <w:br w:type="page"/>
      </w:r>
      <w:r w:rsidRPr="0040628C">
        <w:rPr>
          <w:b/>
          <w:bCs/>
          <w:sz w:val="22"/>
          <w:szCs w:val="22"/>
        </w:rPr>
        <w:lastRenderedPageBreak/>
        <w:t>SPIS TREŚCI</w:t>
      </w:r>
    </w:p>
    <w:p w14:paraId="6148FFD5" w14:textId="77777777" w:rsidR="00657F9D" w:rsidRDefault="00657F9D" w:rsidP="00657F9D">
      <w:pPr>
        <w:rPr>
          <w:b/>
          <w:bCs/>
          <w:sz w:val="22"/>
          <w:szCs w:val="22"/>
        </w:rPr>
      </w:pPr>
    </w:p>
    <w:p w14:paraId="488B6E96" w14:textId="77777777" w:rsidR="00657F9D" w:rsidRDefault="00657F9D" w:rsidP="00657F9D">
      <w:pPr>
        <w:rPr>
          <w:b/>
          <w:bCs/>
          <w:sz w:val="22"/>
          <w:szCs w:val="22"/>
        </w:rPr>
      </w:pPr>
    </w:p>
    <w:p w14:paraId="281E5306" w14:textId="77777777" w:rsidR="00657F9D" w:rsidRDefault="00657F9D" w:rsidP="00657F9D">
      <w:pPr>
        <w:pStyle w:val="Spistreci3"/>
        <w:tabs>
          <w:tab w:val="right" w:leader="dot" w:pos="9062"/>
        </w:tabs>
        <w:rPr>
          <w:noProof/>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2E63E18D" w14:textId="4D13635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46" w:history="1">
        <w:r w:rsidRPr="00A1248B">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_Toc185410446 \h </w:instrText>
        </w:r>
        <w:r>
          <w:rPr>
            <w:noProof/>
            <w:webHidden/>
          </w:rPr>
        </w:r>
        <w:r>
          <w:rPr>
            <w:noProof/>
            <w:webHidden/>
          </w:rPr>
          <w:fldChar w:fldCharType="separate"/>
        </w:r>
        <w:r w:rsidR="005D750C">
          <w:rPr>
            <w:noProof/>
            <w:webHidden/>
          </w:rPr>
          <w:t>82</w:t>
        </w:r>
        <w:r>
          <w:rPr>
            <w:noProof/>
            <w:webHidden/>
          </w:rPr>
          <w:fldChar w:fldCharType="end"/>
        </w:r>
      </w:hyperlink>
    </w:p>
    <w:p w14:paraId="48D0A5EE" w14:textId="0DB7F31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7" w:history="1">
        <w:r w:rsidRPr="00A1248B">
          <w:rPr>
            <w:rStyle w:val="Hipercze"/>
            <w:noProof/>
          </w:rPr>
          <w:t>1.1.  Podstawa opracowania</w:t>
        </w:r>
        <w:r>
          <w:rPr>
            <w:noProof/>
            <w:webHidden/>
          </w:rPr>
          <w:tab/>
        </w:r>
        <w:r>
          <w:rPr>
            <w:noProof/>
            <w:webHidden/>
          </w:rPr>
          <w:fldChar w:fldCharType="begin"/>
        </w:r>
        <w:r>
          <w:rPr>
            <w:noProof/>
            <w:webHidden/>
          </w:rPr>
          <w:instrText xml:space="preserve"> PAGEREF _Toc185410447 \h </w:instrText>
        </w:r>
        <w:r>
          <w:rPr>
            <w:noProof/>
            <w:webHidden/>
          </w:rPr>
        </w:r>
        <w:r>
          <w:rPr>
            <w:noProof/>
            <w:webHidden/>
          </w:rPr>
          <w:fldChar w:fldCharType="separate"/>
        </w:r>
        <w:r w:rsidR="005D750C">
          <w:rPr>
            <w:noProof/>
            <w:webHidden/>
          </w:rPr>
          <w:t>82</w:t>
        </w:r>
        <w:r>
          <w:rPr>
            <w:noProof/>
            <w:webHidden/>
          </w:rPr>
          <w:fldChar w:fldCharType="end"/>
        </w:r>
      </w:hyperlink>
    </w:p>
    <w:p w14:paraId="077A6EC9" w14:textId="39651622"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8" w:history="1">
        <w:r w:rsidRPr="00A1248B">
          <w:rPr>
            <w:rStyle w:val="Hipercze"/>
            <w:noProof/>
          </w:rPr>
          <w:t>1.2.  Lokalizacja inwestycji</w:t>
        </w:r>
        <w:r>
          <w:rPr>
            <w:noProof/>
            <w:webHidden/>
          </w:rPr>
          <w:tab/>
        </w:r>
        <w:r>
          <w:rPr>
            <w:noProof/>
            <w:webHidden/>
          </w:rPr>
          <w:fldChar w:fldCharType="begin"/>
        </w:r>
        <w:r>
          <w:rPr>
            <w:noProof/>
            <w:webHidden/>
          </w:rPr>
          <w:instrText xml:space="preserve"> PAGEREF _Toc185410448 \h </w:instrText>
        </w:r>
        <w:r>
          <w:rPr>
            <w:noProof/>
            <w:webHidden/>
          </w:rPr>
        </w:r>
        <w:r>
          <w:rPr>
            <w:noProof/>
            <w:webHidden/>
          </w:rPr>
          <w:fldChar w:fldCharType="separate"/>
        </w:r>
        <w:r w:rsidR="005D750C">
          <w:rPr>
            <w:noProof/>
            <w:webHidden/>
          </w:rPr>
          <w:t>82</w:t>
        </w:r>
        <w:r>
          <w:rPr>
            <w:noProof/>
            <w:webHidden/>
          </w:rPr>
          <w:fldChar w:fldCharType="end"/>
        </w:r>
      </w:hyperlink>
    </w:p>
    <w:p w14:paraId="7EF8C7E4" w14:textId="360A5A82"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9" w:history="1">
        <w:r w:rsidRPr="00A1248B">
          <w:rPr>
            <w:rStyle w:val="Hipercze"/>
            <w:noProof/>
          </w:rPr>
          <w:t>1.3.  Podstawa prawna</w:t>
        </w:r>
        <w:r>
          <w:rPr>
            <w:noProof/>
            <w:webHidden/>
          </w:rPr>
          <w:tab/>
        </w:r>
        <w:r>
          <w:rPr>
            <w:noProof/>
            <w:webHidden/>
          </w:rPr>
          <w:fldChar w:fldCharType="begin"/>
        </w:r>
        <w:r>
          <w:rPr>
            <w:noProof/>
            <w:webHidden/>
          </w:rPr>
          <w:instrText xml:space="preserve"> PAGEREF _Toc185410449 \h </w:instrText>
        </w:r>
        <w:r>
          <w:rPr>
            <w:noProof/>
            <w:webHidden/>
          </w:rPr>
        </w:r>
        <w:r>
          <w:rPr>
            <w:noProof/>
            <w:webHidden/>
          </w:rPr>
          <w:fldChar w:fldCharType="separate"/>
        </w:r>
        <w:r w:rsidR="005D750C">
          <w:rPr>
            <w:noProof/>
            <w:webHidden/>
          </w:rPr>
          <w:t>82</w:t>
        </w:r>
        <w:r>
          <w:rPr>
            <w:noProof/>
            <w:webHidden/>
          </w:rPr>
          <w:fldChar w:fldCharType="end"/>
        </w:r>
      </w:hyperlink>
    </w:p>
    <w:p w14:paraId="291982D8" w14:textId="7A2472AC"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0" w:history="1">
        <w:r w:rsidRPr="00A1248B">
          <w:rPr>
            <w:rStyle w:val="Hipercze"/>
            <w:noProof/>
          </w:rPr>
          <w:t>1.4.  Nadzór nad pracami</w:t>
        </w:r>
        <w:r>
          <w:rPr>
            <w:noProof/>
            <w:webHidden/>
          </w:rPr>
          <w:tab/>
        </w:r>
        <w:r>
          <w:rPr>
            <w:noProof/>
            <w:webHidden/>
          </w:rPr>
          <w:fldChar w:fldCharType="begin"/>
        </w:r>
        <w:r>
          <w:rPr>
            <w:noProof/>
            <w:webHidden/>
          </w:rPr>
          <w:instrText xml:space="preserve"> PAGEREF _Toc185410450 \h </w:instrText>
        </w:r>
        <w:r>
          <w:rPr>
            <w:noProof/>
            <w:webHidden/>
          </w:rPr>
        </w:r>
        <w:r>
          <w:rPr>
            <w:noProof/>
            <w:webHidden/>
          </w:rPr>
          <w:fldChar w:fldCharType="separate"/>
        </w:r>
        <w:r w:rsidR="005D750C">
          <w:rPr>
            <w:noProof/>
            <w:webHidden/>
          </w:rPr>
          <w:t>82</w:t>
        </w:r>
        <w:r>
          <w:rPr>
            <w:noProof/>
            <w:webHidden/>
          </w:rPr>
          <w:fldChar w:fldCharType="end"/>
        </w:r>
      </w:hyperlink>
    </w:p>
    <w:p w14:paraId="52BD6C9D" w14:textId="1748D79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1" w:history="1">
        <w:r w:rsidRPr="00A1248B">
          <w:rPr>
            <w:rStyle w:val="Hipercze"/>
            <w:noProof/>
          </w:rPr>
          <w:t>2. Realizacja zadania</w:t>
        </w:r>
        <w:r>
          <w:rPr>
            <w:noProof/>
            <w:webHidden/>
          </w:rPr>
          <w:tab/>
        </w:r>
        <w:r>
          <w:rPr>
            <w:noProof/>
            <w:webHidden/>
          </w:rPr>
          <w:fldChar w:fldCharType="begin"/>
        </w:r>
        <w:r>
          <w:rPr>
            <w:noProof/>
            <w:webHidden/>
          </w:rPr>
          <w:instrText xml:space="preserve"> PAGEREF _Toc185410451 \h </w:instrText>
        </w:r>
        <w:r>
          <w:rPr>
            <w:noProof/>
            <w:webHidden/>
          </w:rPr>
        </w:r>
        <w:r>
          <w:rPr>
            <w:noProof/>
            <w:webHidden/>
          </w:rPr>
          <w:fldChar w:fldCharType="separate"/>
        </w:r>
        <w:r w:rsidR="005D750C">
          <w:rPr>
            <w:noProof/>
            <w:webHidden/>
          </w:rPr>
          <w:t>83</w:t>
        </w:r>
        <w:r>
          <w:rPr>
            <w:noProof/>
            <w:webHidden/>
          </w:rPr>
          <w:fldChar w:fldCharType="end"/>
        </w:r>
      </w:hyperlink>
    </w:p>
    <w:p w14:paraId="47FC9C33" w14:textId="3D5E88BF"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2" w:history="1">
        <w:r w:rsidRPr="00A1248B">
          <w:rPr>
            <w:rStyle w:val="Hipercze"/>
            <w:noProof/>
          </w:rPr>
          <w:t>2.1.  Narzędzia i Sprzęt</w:t>
        </w:r>
        <w:r>
          <w:rPr>
            <w:noProof/>
            <w:webHidden/>
          </w:rPr>
          <w:tab/>
        </w:r>
        <w:r>
          <w:rPr>
            <w:noProof/>
            <w:webHidden/>
          </w:rPr>
          <w:fldChar w:fldCharType="begin"/>
        </w:r>
        <w:r>
          <w:rPr>
            <w:noProof/>
            <w:webHidden/>
          </w:rPr>
          <w:instrText xml:space="preserve"> PAGEREF _Toc185410452 \h </w:instrText>
        </w:r>
        <w:r>
          <w:rPr>
            <w:noProof/>
            <w:webHidden/>
          </w:rPr>
        </w:r>
        <w:r>
          <w:rPr>
            <w:noProof/>
            <w:webHidden/>
          </w:rPr>
          <w:fldChar w:fldCharType="separate"/>
        </w:r>
        <w:r w:rsidR="005D750C">
          <w:rPr>
            <w:noProof/>
            <w:webHidden/>
          </w:rPr>
          <w:t>83</w:t>
        </w:r>
        <w:r>
          <w:rPr>
            <w:noProof/>
            <w:webHidden/>
          </w:rPr>
          <w:fldChar w:fldCharType="end"/>
        </w:r>
      </w:hyperlink>
    </w:p>
    <w:p w14:paraId="41013036" w14:textId="0FC38204"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3" w:history="1">
        <w:r w:rsidRPr="00A1248B">
          <w:rPr>
            <w:rStyle w:val="Hipercze"/>
            <w:noProof/>
          </w:rPr>
          <w:t>2.2.  Kolejność wykonywania robót</w:t>
        </w:r>
        <w:r>
          <w:rPr>
            <w:noProof/>
            <w:webHidden/>
          </w:rPr>
          <w:tab/>
        </w:r>
        <w:r>
          <w:rPr>
            <w:noProof/>
            <w:webHidden/>
          </w:rPr>
          <w:fldChar w:fldCharType="begin"/>
        </w:r>
        <w:r>
          <w:rPr>
            <w:noProof/>
            <w:webHidden/>
          </w:rPr>
          <w:instrText xml:space="preserve"> PAGEREF _Toc185410453 \h </w:instrText>
        </w:r>
        <w:r>
          <w:rPr>
            <w:noProof/>
            <w:webHidden/>
          </w:rPr>
        </w:r>
        <w:r>
          <w:rPr>
            <w:noProof/>
            <w:webHidden/>
          </w:rPr>
          <w:fldChar w:fldCharType="separate"/>
        </w:r>
        <w:r w:rsidR="005D750C">
          <w:rPr>
            <w:noProof/>
            <w:webHidden/>
          </w:rPr>
          <w:t>83</w:t>
        </w:r>
        <w:r>
          <w:rPr>
            <w:noProof/>
            <w:webHidden/>
          </w:rPr>
          <w:fldChar w:fldCharType="end"/>
        </w:r>
      </w:hyperlink>
    </w:p>
    <w:p w14:paraId="65A35FBB" w14:textId="2068CBDF"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4" w:history="1">
        <w:r w:rsidRPr="00A1248B">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_Toc185410454 \h </w:instrText>
        </w:r>
        <w:r>
          <w:rPr>
            <w:noProof/>
            <w:webHidden/>
          </w:rPr>
        </w:r>
        <w:r>
          <w:rPr>
            <w:noProof/>
            <w:webHidden/>
          </w:rPr>
          <w:fldChar w:fldCharType="separate"/>
        </w:r>
        <w:r w:rsidR="005D750C">
          <w:rPr>
            <w:noProof/>
            <w:webHidden/>
          </w:rPr>
          <w:t>83</w:t>
        </w:r>
        <w:r>
          <w:rPr>
            <w:noProof/>
            <w:webHidden/>
          </w:rPr>
          <w:fldChar w:fldCharType="end"/>
        </w:r>
      </w:hyperlink>
    </w:p>
    <w:p w14:paraId="479C7A26" w14:textId="1D601DB3"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5" w:history="1">
        <w:r w:rsidRPr="00A1248B">
          <w:rPr>
            <w:rStyle w:val="Hipercze"/>
            <w:noProof/>
          </w:rPr>
          <w:t>2.4.  Wytyczne organizacyjne</w:t>
        </w:r>
        <w:r>
          <w:rPr>
            <w:noProof/>
            <w:webHidden/>
          </w:rPr>
          <w:tab/>
        </w:r>
        <w:r>
          <w:rPr>
            <w:noProof/>
            <w:webHidden/>
          </w:rPr>
          <w:fldChar w:fldCharType="begin"/>
        </w:r>
        <w:r>
          <w:rPr>
            <w:noProof/>
            <w:webHidden/>
          </w:rPr>
          <w:instrText xml:space="preserve"> PAGEREF _Toc185410455 \h </w:instrText>
        </w:r>
        <w:r>
          <w:rPr>
            <w:noProof/>
            <w:webHidden/>
          </w:rPr>
        </w:r>
        <w:r>
          <w:rPr>
            <w:noProof/>
            <w:webHidden/>
          </w:rPr>
          <w:fldChar w:fldCharType="separate"/>
        </w:r>
        <w:r w:rsidR="005D750C">
          <w:rPr>
            <w:noProof/>
            <w:webHidden/>
          </w:rPr>
          <w:t>83</w:t>
        </w:r>
        <w:r>
          <w:rPr>
            <w:noProof/>
            <w:webHidden/>
          </w:rPr>
          <w:fldChar w:fldCharType="end"/>
        </w:r>
      </w:hyperlink>
    </w:p>
    <w:p w14:paraId="5906EF40" w14:textId="00258F31"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6" w:history="1">
        <w:r w:rsidRPr="00A1248B">
          <w:rPr>
            <w:rStyle w:val="Hipercze"/>
            <w:noProof/>
          </w:rPr>
          <w:t>2.5.  Zabezpieczenia ze strony Wykonawcy</w:t>
        </w:r>
        <w:r>
          <w:rPr>
            <w:noProof/>
            <w:webHidden/>
          </w:rPr>
          <w:tab/>
        </w:r>
        <w:r>
          <w:rPr>
            <w:noProof/>
            <w:webHidden/>
          </w:rPr>
          <w:fldChar w:fldCharType="begin"/>
        </w:r>
        <w:r>
          <w:rPr>
            <w:noProof/>
            <w:webHidden/>
          </w:rPr>
          <w:instrText xml:space="preserve"> PAGEREF _Toc185410456 \h </w:instrText>
        </w:r>
        <w:r>
          <w:rPr>
            <w:noProof/>
            <w:webHidden/>
          </w:rPr>
        </w:r>
        <w:r>
          <w:rPr>
            <w:noProof/>
            <w:webHidden/>
          </w:rPr>
          <w:fldChar w:fldCharType="separate"/>
        </w:r>
        <w:r w:rsidR="005D750C">
          <w:rPr>
            <w:noProof/>
            <w:webHidden/>
          </w:rPr>
          <w:t>84</w:t>
        </w:r>
        <w:r>
          <w:rPr>
            <w:noProof/>
            <w:webHidden/>
          </w:rPr>
          <w:fldChar w:fldCharType="end"/>
        </w:r>
      </w:hyperlink>
    </w:p>
    <w:p w14:paraId="7A155638" w14:textId="7656615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7" w:history="1">
        <w:r w:rsidRPr="00A1248B">
          <w:rPr>
            <w:rStyle w:val="Hipercze"/>
            <w:noProof/>
          </w:rPr>
          <w:t>2.6.  Zabezpieczenia ze strony Właściciela</w:t>
        </w:r>
        <w:r>
          <w:rPr>
            <w:noProof/>
            <w:webHidden/>
          </w:rPr>
          <w:tab/>
        </w:r>
        <w:r>
          <w:rPr>
            <w:noProof/>
            <w:webHidden/>
          </w:rPr>
          <w:fldChar w:fldCharType="begin"/>
        </w:r>
        <w:r>
          <w:rPr>
            <w:noProof/>
            <w:webHidden/>
          </w:rPr>
          <w:instrText xml:space="preserve"> PAGEREF _Toc185410457 \h </w:instrText>
        </w:r>
        <w:r>
          <w:rPr>
            <w:noProof/>
            <w:webHidden/>
          </w:rPr>
        </w:r>
        <w:r>
          <w:rPr>
            <w:noProof/>
            <w:webHidden/>
          </w:rPr>
          <w:fldChar w:fldCharType="separate"/>
        </w:r>
        <w:r w:rsidR="005D750C">
          <w:rPr>
            <w:noProof/>
            <w:webHidden/>
          </w:rPr>
          <w:t>84</w:t>
        </w:r>
        <w:r>
          <w:rPr>
            <w:noProof/>
            <w:webHidden/>
          </w:rPr>
          <w:fldChar w:fldCharType="end"/>
        </w:r>
      </w:hyperlink>
    </w:p>
    <w:p w14:paraId="1F9998BC" w14:textId="5D77DB30"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8" w:history="1">
        <w:r w:rsidRPr="00A1248B">
          <w:rPr>
            <w:rStyle w:val="Hipercze"/>
            <w:noProof/>
          </w:rPr>
          <w:t>3. Zagadnienia BHP</w:t>
        </w:r>
        <w:r>
          <w:rPr>
            <w:noProof/>
            <w:webHidden/>
          </w:rPr>
          <w:tab/>
        </w:r>
        <w:r>
          <w:rPr>
            <w:noProof/>
            <w:webHidden/>
          </w:rPr>
          <w:fldChar w:fldCharType="begin"/>
        </w:r>
        <w:r>
          <w:rPr>
            <w:noProof/>
            <w:webHidden/>
          </w:rPr>
          <w:instrText xml:space="preserve"> PAGEREF _Toc185410458 \h </w:instrText>
        </w:r>
        <w:r>
          <w:rPr>
            <w:noProof/>
            <w:webHidden/>
          </w:rPr>
        </w:r>
        <w:r>
          <w:rPr>
            <w:noProof/>
            <w:webHidden/>
          </w:rPr>
          <w:fldChar w:fldCharType="separate"/>
        </w:r>
        <w:r w:rsidR="005D750C">
          <w:rPr>
            <w:noProof/>
            <w:webHidden/>
          </w:rPr>
          <w:t>84</w:t>
        </w:r>
        <w:r>
          <w:rPr>
            <w:noProof/>
            <w:webHidden/>
          </w:rPr>
          <w:fldChar w:fldCharType="end"/>
        </w:r>
      </w:hyperlink>
    </w:p>
    <w:p w14:paraId="62851779" w14:textId="3385BC88"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9" w:history="1">
        <w:r w:rsidRPr="00A1248B">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_Toc185410459 \h </w:instrText>
        </w:r>
        <w:r>
          <w:rPr>
            <w:noProof/>
            <w:webHidden/>
          </w:rPr>
        </w:r>
        <w:r>
          <w:rPr>
            <w:noProof/>
            <w:webHidden/>
          </w:rPr>
          <w:fldChar w:fldCharType="separate"/>
        </w:r>
        <w:r w:rsidR="005D750C">
          <w:rPr>
            <w:noProof/>
            <w:webHidden/>
          </w:rPr>
          <w:t>85</w:t>
        </w:r>
        <w:r>
          <w:rPr>
            <w:noProof/>
            <w:webHidden/>
          </w:rPr>
          <w:fldChar w:fldCharType="end"/>
        </w:r>
      </w:hyperlink>
    </w:p>
    <w:p w14:paraId="26E2591F" w14:textId="54D4BA4E"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0" w:history="1">
        <w:r w:rsidRPr="00A1248B">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_Toc185410460 \h </w:instrText>
        </w:r>
        <w:r>
          <w:rPr>
            <w:noProof/>
            <w:webHidden/>
          </w:rPr>
        </w:r>
        <w:r>
          <w:rPr>
            <w:noProof/>
            <w:webHidden/>
          </w:rPr>
          <w:fldChar w:fldCharType="separate"/>
        </w:r>
        <w:r w:rsidR="005D750C">
          <w:rPr>
            <w:noProof/>
            <w:webHidden/>
          </w:rPr>
          <w:t>86</w:t>
        </w:r>
        <w:r>
          <w:rPr>
            <w:noProof/>
            <w:webHidden/>
          </w:rPr>
          <w:fldChar w:fldCharType="end"/>
        </w:r>
      </w:hyperlink>
    </w:p>
    <w:p w14:paraId="5481BDC5" w14:textId="06B7B1AD"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1" w:history="1">
        <w:r w:rsidRPr="00A1248B">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_Toc185410461 \h </w:instrText>
        </w:r>
        <w:r>
          <w:rPr>
            <w:noProof/>
            <w:webHidden/>
          </w:rPr>
        </w:r>
        <w:r>
          <w:rPr>
            <w:noProof/>
            <w:webHidden/>
          </w:rPr>
          <w:fldChar w:fldCharType="separate"/>
        </w:r>
        <w:r w:rsidR="005D750C">
          <w:rPr>
            <w:noProof/>
            <w:webHidden/>
          </w:rPr>
          <w:t>87</w:t>
        </w:r>
        <w:r>
          <w:rPr>
            <w:noProof/>
            <w:webHidden/>
          </w:rPr>
          <w:fldChar w:fldCharType="end"/>
        </w:r>
      </w:hyperlink>
    </w:p>
    <w:p w14:paraId="105A21A9" w14:textId="77777777" w:rsidR="00657F9D" w:rsidRPr="009A1ECC" w:rsidRDefault="00657F9D" w:rsidP="00657F9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Pr="009A1ECC">
        <w:rPr>
          <w:b/>
          <w:bCs/>
          <w:sz w:val="22"/>
          <w:szCs w:val="22"/>
        </w:rPr>
        <w:fldChar w:fldCharType="separate"/>
      </w:r>
      <w:r w:rsidRPr="009A1ECC">
        <w:rPr>
          <w:b/>
          <w:bCs/>
          <w:sz w:val="22"/>
          <w:szCs w:val="22"/>
        </w:rPr>
        <w:fldChar w:fldCharType="end"/>
      </w:r>
    </w:p>
    <w:p w14:paraId="6CCA03DE" w14:textId="77777777" w:rsidR="00657F9D" w:rsidRPr="009A1ECC" w:rsidRDefault="00657F9D" w:rsidP="00657F9D">
      <w:pPr>
        <w:rPr>
          <w:b/>
          <w:bCs/>
          <w:sz w:val="22"/>
          <w:szCs w:val="22"/>
        </w:rPr>
      </w:pPr>
    </w:p>
    <w:p w14:paraId="1D0353B0" w14:textId="77777777" w:rsidR="00657F9D" w:rsidRPr="009A1ECC" w:rsidRDefault="00657F9D" w:rsidP="00657F9D">
      <w:pPr>
        <w:rPr>
          <w:b/>
          <w:bCs/>
          <w:sz w:val="22"/>
          <w:szCs w:val="22"/>
        </w:rPr>
      </w:pPr>
    </w:p>
    <w:p w14:paraId="23AE3A1E" w14:textId="77777777" w:rsidR="00657F9D" w:rsidRDefault="00657F9D" w:rsidP="00657F9D">
      <w:pPr>
        <w:pStyle w:val="Nagwek1"/>
        <w:rPr>
          <w:caps/>
        </w:rPr>
      </w:pPr>
      <w:r>
        <w:rPr>
          <w:b w:val="0"/>
          <w:bCs w:val="0"/>
        </w:rPr>
        <w:br w:type="page"/>
      </w:r>
      <w:bookmarkStart w:id="291" w:name="_Toc493664344"/>
      <w:bookmarkStart w:id="292" w:name="_Toc136587519"/>
      <w:bookmarkStart w:id="293" w:name="_Toc137556884"/>
      <w:bookmarkStart w:id="294" w:name="_Toc185410446"/>
      <w:r>
        <w:lastRenderedPageBreak/>
        <w:t>1. Przyjęte założenia do „Projektu organizacji robót”</w:t>
      </w:r>
      <w:bookmarkEnd w:id="291"/>
      <w:bookmarkEnd w:id="292"/>
      <w:bookmarkEnd w:id="293"/>
      <w:bookmarkEnd w:id="294"/>
    </w:p>
    <w:p w14:paraId="6DF846B2" w14:textId="77777777" w:rsidR="00657F9D" w:rsidRDefault="00657F9D" w:rsidP="00657F9D">
      <w:pPr>
        <w:rPr>
          <w:bCs/>
          <w:sz w:val="24"/>
          <w:szCs w:val="24"/>
        </w:rPr>
      </w:pPr>
    </w:p>
    <w:p w14:paraId="68BD0489" w14:textId="77777777" w:rsidR="00657F9D" w:rsidRDefault="00657F9D" w:rsidP="00657F9D">
      <w:pPr>
        <w:pStyle w:val="Nagwek2"/>
        <w:spacing w:after="120"/>
        <w:rPr>
          <w:b w:val="0"/>
        </w:rPr>
      </w:pPr>
      <w:bookmarkStart w:id="295" w:name="_Toc493664345"/>
      <w:bookmarkStart w:id="296" w:name="_Toc137556885"/>
      <w:bookmarkStart w:id="297" w:name="_Toc185410447"/>
      <w:r>
        <w:rPr>
          <w:b w:val="0"/>
        </w:rPr>
        <w:t>1.1.  Podstawa opracowania</w:t>
      </w:r>
      <w:bookmarkEnd w:id="295"/>
      <w:bookmarkEnd w:id="296"/>
      <w:bookmarkEnd w:id="297"/>
    </w:p>
    <w:p w14:paraId="3663EEEF" w14:textId="77777777" w:rsidR="00657F9D" w:rsidRDefault="00657F9D" w:rsidP="00657F9D">
      <w:pPr>
        <w:rPr>
          <w:b/>
          <w:bCs/>
          <w:sz w:val="22"/>
          <w:szCs w:val="22"/>
        </w:rPr>
      </w:pPr>
      <w:r>
        <w:rPr>
          <w:bCs/>
        </w:rPr>
        <w:t>Opracowanie obejmuje technologię, zakres robót oraz umowę zawartą z Polską Grupą Górniczą  S.A. Oddział Zakład Elektrociepłownie</w:t>
      </w:r>
    </w:p>
    <w:p w14:paraId="32D227A2" w14:textId="77777777" w:rsidR="00657F9D" w:rsidRDefault="00657F9D" w:rsidP="00657F9D">
      <w:pPr>
        <w:rPr>
          <w:b/>
          <w:bCs/>
          <w:sz w:val="22"/>
          <w:szCs w:val="22"/>
        </w:rPr>
      </w:pPr>
      <w:r>
        <w:rPr>
          <w:bCs/>
          <w:sz w:val="22"/>
          <w:szCs w:val="22"/>
        </w:rPr>
        <w:t>………………………………………………………………………………………………………………………………………………………………………………………………………………………………………………………………………………………………………………………………………</w:t>
      </w:r>
    </w:p>
    <w:p w14:paraId="43473F67" w14:textId="77777777" w:rsidR="00657F9D" w:rsidRDefault="00657F9D" w:rsidP="00657F9D">
      <w:pPr>
        <w:rPr>
          <w:b/>
          <w:bCs/>
          <w:sz w:val="22"/>
          <w:szCs w:val="22"/>
        </w:rPr>
      </w:pPr>
    </w:p>
    <w:p w14:paraId="1F582C2F" w14:textId="77777777" w:rsidR="00657F9D" w:rsidRDefault="00657F9D" w:rsidP="00657F9D">
      <w:pPr>
        <w:pStyle w:val="Nagwek2"/>
        <w:spacing w:after="120"/>
        <w:rPr>
          <w:b w:val="0"/>
        </w:rPr>
      </w:pPr>
      <w:bookmarkStart w:id="298" w:name="_Toc493664346"/>
      <w:bookmarkStart w:id="299" w:name="_Toc137556886"/>
      <w:bookmarkStart w:id="300" w:name="_Toc185410448"/>
      <w:r>
        <w:rPr>
          <w:b w:val="0"/>
        </w:rPr>
        <w:t>1.2.  Lokalizacja inwestycji</w:t>
      </w:r>
      <w:bookmarkEnd w:id="298"/>
      <w:bookmarkEnd w:id="299"/>
      <w:bookmarkEnd w:id="300"/>
    </w:p>
    <w:p w14:paraId="14A3D1C8" w14:textId="77777777" w:rsidR="00657F9D" w:rsidRDefault="00657F9D" w:rsidP="00657F9D">
      <w:pPr>
        <w:rPr>
          <w:bCs/>
          <w:sz w:val="22"/>
          <w:szCs w:val="22"/>
        </w:rPr>
      </w:pPr>
      <w:r>
        <w:rPr>
          <w:bCs/>
          <w:sz w:val="22"/>
          <w:szCs w:val="22"/>
        </w:rPr>
        <w:t>………………………………………………………………………………………………………………………………………………………………………………………………………………………………………………………………………………………………………………………………………</w:t>
      </w:r>
    </w:p>
    <w:p w14:paraId="6BB39CCD" w14:textId="77777777" w:rsidR="00657F9D" w:rsidRDefault="00657F9D" w:rsidP="00657F9D">
      <w:pPr>
        <w:rPr>
          <w:b/>
          <w:bCs/>
          <w:sz w:val="22"/>
          <w:szCs w:val="22"/>
        </w:rPr>
      </w:pPr>
    </w:p>
    <w:p w14:paraId="649358AF" w14:textId="77777777" w:rsidR="00657F9D" w:rsidRDefault="00657F9D" w:rsidP="00657F9D">
      <w:pPr>
        <w:pStyle w:val="Nagwek2"/>
        <w:spacing w:after="120"/>
        <w:rPr>
          <w:b w:val="0"/>
        </w:rPr>
      </w:pPr>
      <w:bookmarkStart w:id="301" w:name="_Toc493664347"/>
      <w:bookmarkStart w:id="302" w:name="_Toc137556887"/>
      <w:bookmarkStart w:id="303" w:name="_Toc185410449"/>
      <w:r>
        <w:rPr>
          <w:b w:val="0"/>
        </w:rPr>
        <w:t>1.3.  Podstawa prawna</w:t>
      </w:r>
      <w:bookmarkEnd w:id="301"/>
      <w:bookmarkEnd w:id="302"/>
      <w:bookmarkEnd w:id="303"/>
    </w:p>
    <w:p w14:paraId="03BE274A" w14:textId="77777777" w:rsidR="00657F9D" w:rsidRDefault="00657F9D" w:rsidP="00657F9D">
      <w:pPr>
        <w:rPr>
          <w:bCs/>
          <w:sz w:val="22"/>
          <w:szCs w:val="22"/>
        </w:rPr>
      </w:pPr>
      <w:r>
        <w:rPr>
          <w:bCs/>
          <w:sz w:val="22"/>
          <w:szCs w:val="22"/>
        </w:rPr>
        <w:t>Umowa o wykonanie zlecenia: numer, z którego dnia, jaki przetarg.</w:t>
      </w:r>
    </w:p>
    <w:p w14:paraId="30F60312" w14:textId="77777777" w:rsidR="00657F9D" w:rsidRDefault="00657F9D" w:rsidP="00657F9D">
      <w:pPr>
        <w:rPr>
          <w:bCs/>
          <w:sz w:val="22"/>
          <w:szCs w:val="22"/>
        </w:rPr>
      </w:pPr>
      <w:r>
        <w:rPr>
          <w:bCs/>
          <w:sz w:val="22"/>
          <w:szCs w:val="22"/>
        </w:rPr>
        <w:t>Na podstawie jakich przepisów prawa handlowego.</w:t>
      </w:r>
    </w:p>
    <w:p w14:paraId="68E0A46D" w14:textId="77777777" w:rsidR="00657F9D" w:rsidRDefault="00657F9D" w:rsidP="00657F9D">
      <w:pPr>
        <w:rPr>
          <w:bCs/>
          <w:sz w:val="22"/>
          <w:szCs w:val="22"/>
        </w:rPr>
      </w:pPr>
      <w:r>
        <w:rPr>
          <w:bCs/>
          <w:sz w:val="22"/>
          <w:szCs w:val="22"/>
        </w:rPr>
        <w:t>………………………………………………………………………………………………………………………………………………………………………………………………………………………………………………………………………………………………………………………………………</w:t>
      </w:r>
    </w:p>
    <w:p w14:paraId="0D10D01A" w14:textId="77777777" w:rsidR="00657F9D" w:rsidRDefault="00657F9D" w:rsidP="00657F9D">
      <w:pPr>
        <w:rPr>
          <w:b/>
          <w:bCs/>
          <w:sz w:val="22"/>
          <w:szCs w:val="22"/>
        </w:rPr>
      </w:pPr>
    </w:p>
    <w:p w14:paraId="590C3B81" w14:textId="77777777" w:rsidR="00657F9D" w:rsidRDefault="00657F9D" w:rsidP="00657F9D">
      <w:pPr>
        <w:pStyle w:val="Nagwek2"/>
        <w:spacing w:after="120"/>
        <w:rPr>
          <w:b w:val="0"/>
        </w:rPr>
      </w:pPr>
      <w:bookmarkStart w:id="304" w:name="_Toc493664348"/>
      <w:bookmarkStart w:id="305" w:name="_Toc137556888"/>
      <w:bookmarkStart w:id="306" w:name="_Toc185410450"/>
      <w:r>
        <w:rPr>
          <w:b w:val="0"/>
        </w:rPr>
        <w:t>1.4.  Nadzór nad pracami</w:t>
      </w:r>
      <w:bookmarkEnd w:id="304"/>
      <w:bookmarkEnd w:id="305"/>
      <w:bookmarkEnd w:id="306"/>
    </w:p>
    <w:p w14:paraId="45539755" w14:textId="77777777" w:rsidR="00657F9D" w:rsidRDefault="00657F9D" w:rsidP="00657F9D">
      <w:pPr>
        <w:rPr>
          <w:bCs/>
          <w:sz w:val="22"/>
          <w:szCs w:val="22"/>
        </w:rPr>
      </w:pPr>
      <w:r>
        <w:rPr>
          <w:bCs/>
          <w:sz w:val="22"/>
          <w:szCs w:val="22"/>
        </w:rPr>
        <w:t>Z ramienia wykonawcy za bieżący dozór, koordynację oraz bezpieczne prowadzenie robót odpowiedzialni są:</w:t>
      </w:r>
    </w:p>
    <w:p w14:paraId="32E17F0E" w14:textId="77777777" w:rsidR="00657F9D" w:rsidRDefault="00657F9D" w:rsidP="00657F9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0FD41A80" w14:textId="77777777" w:rsidR="00657F9D" w:rsidRDefault="00657F9D" w:rsidP="00657F9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57094EE1" w14:textId="77777777" w:rsidR="00657F9D" w:rsidRDefault="00657F9D" w:rsidP="00657F9D">
      <w:pPr>
        <w:rPr>
          <w:b/>
          <w:bCs/>
          <w:sz w:val="22"/>
          <w:szCs w:val="22"/>
        </w:rPr>
      </w:pPr>
    </w:p>
    <w:p w14:paraId="1B23F84A" w14:textId="77777777" w:rsidR="00657F9D" w:rsidRDefault="00657F9D" w:rsidP="00657F9D">
      <w:pPr>
        <w:rPr>
          <w:bCs/>
          <w:sz w:val="22"/>
          <w:szCs w:val="22"/>
        </w:rPr>
      </w:pPr>
      <w:r>
        <w:rPr>
          <w:bCs/>
          <w:sz w:val="22"/>
          <w:szCs w:val="22"/>
        </w:rPr>
        <w:t>Z ramienia zamawiającego upoważnieni do przekazania placu budowy oraz uzgodnień są:</w:t>
      </w:r>
    </w:p>
    <w:p w14:paraId="4DF8ED99" w14:textId="77777777" w:rsidR="00657F9D" w:rsidRDefault="00657F9D" w:rsidP="00657F9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61BFE1B1" w14:textId="77777777" w:rsidR="00657F9D" w:rsidRDefault="00657F9D" w:rsidP="00657F9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9423EB6" w14:textId="77777777" w:rsidR="00657F9D" w:rsidRDefault="00657F9D" w:rsidP="00657F9D">
      <w:pPr>
        <w:rPr>
          <w:bCs/>
          <w:i/>
          <w:sz w:val="22"/>
          <w:szCs w:val="22"/>
        </w:rPr>
      </w:pPr>
    </w:p>
    <w:p w14:paraId="1D6C85D0" w14:textId="77777777" w:rsidR="00657F9D" w:rsidRDefault="00657F9D" w:rsidP="00657F9D">
      <w:pPr>
        <w:rPr>
          <w:bCs/>
          <w:i/>
        </w:rPr>
      </w:pPr>
      <w:r>
        <w:rPr>
          <w:bCs/>
          <w:i/>
        </w:rPr>
        <w:t>Uwaga:  Obok nazwiska wymagany jest podpis.</w:t>
      </w:r>
    </w:p>
    <w:p w14:paraId="67565128" w14:textId="77777777" w:rsidR="00657F9D" w:rsidRDefault="00657F9D" w:rsidP="00657F9D">
      <w:pPr>
        <w:rPr>
          <w:b/>
          <w:bCs/>
          <w:sz w:val="22"/>
          <w:szCs w:val="22"/>
        </w:rPr>
      </w:pPr>
    </w:p>
    <w:p w14:paraId="75744824" w14:textId="77777777" w:rsidR="00657F9D" w:rsidRDefault="00657F9D" w:rsidP="00657F9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09007A67" w14:textId="77777777" w:rsidR="00657F9D" w:rsidRDefault="00657F9D" w:rsidP="00657F9D">
      <w:pPr>
        <w:rPr>
          <w:bCs/>
          <w:sz w:val="22"/>
          <w:szCs w:val="22"/>
        </w:rPr>
      </w:pPr>
    </w:p>
    <w:p w14:paraId="7264757E" w14:textId="77777777" w:rsidR="00657F9D" w:rsidRDefault="00657F9D" w:rsidP="00657F9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2FC45D5" w14:textId="77777777" w:rsidR="00657F9D" w:rsidRDefault="00657F9D" w:rsidP="00657F9D">
      <w:pPr>
        <w:rPr>
          <w:bCs/>
          <w:sz w:val="22"/>
          <w:szCs w:val="22"/>
        </w:rPr>
      </w:pPr>
    </w:p>
    <w:p w14:paraId="730FB4F2" w14:textId="77777777" w:rsidR="00657F9D" w:rsidRDefault="00657F9D" w:rsidP="00657F9D">
      <w:pPr>
        <w:rPr>
          <w:bCs/>
        </w:rPr>
      </w:pPr>
      <w:r>
        <w:rPr>
          <w:bCs/>
          <w:sz w:val="22"/>
          <w:szCs w:val="22"/>
        </w:rPr>
        <w:t>Wykonawca jest zobowiązany prowadzić Dziennik Robót.</w:t>
      </w:r>
    </w:p>
    <w:p w14:paraId="3C9DAD70" w14:textId="77777777" w:rsidR="00657F9D" w:rsidRDefault="00657F9D" w:rsidP="00657F9D">
      <w:pPr>
        <w:pStyle w:val="Nagwek1"/>
        <w:rPr>
          <w:caps/>
        </w:rPr>
      </w:pPr>
      <w:r>
        <w:rPr>
          <w:b w:val="0"/>
        </w:rPr>
        <w:br w:type="page"/>
      </w:r>
      <w:bookmarkStart w:id="307" w:name="_Toc493664349"/>
      <w:bookmarkStart w:id="308" w:name="_Toc136587520"/>
      <w:bookmarkStart w:id="309" w:name="_Toc137556889"/>
      <w:bookmarkStart w:id="310" w:name="_Toc185410451"/>
      <w:r>
        <w:lastRenderedPageBreak/>
        <w:t>2. Realizacja zadania</w:t>
      </w:r>
      <w:bookmarkEnd w:id="307"/>
      <w:bookmarkEnd w:id="308"/>
      <w:bookmarkEnd w:id="309"/>
      <w:bookmarkEnd w:id="310"/>
    </w:p>
    <w:p w14:paraId="08136F8B" w14:textId="77777777" w:rsidR="00657F9D" w:rsidRDefault="00657F9D" w:rsidP="00657F9D">
      <w:pPr>
        <w:rPr>
          <w:bCs/>
          <w:sz w:val="24"/>
          <w:szCs w:val="24"/>
        </w:rPr>
      </w:pPr>
    </w:p>
    <w:p w14:paraId="6CAAD068" w14:textId="77777777" w:rsidR="00657F9D" w:rsidRDefault="00657F9D" w:rsidP="00657F9D">
      <w:pPr>
        <w:pStyle w:val="Nagwek2"/>
        <w:spacing w:after="120"/>
        <w:rPr>
          <w:b w:val="0"/>
        </w:rPr>
      </w:pPr>
      <w:bookmarkStart w:id="311" w:name="_Toc493664350"/>
      <w:bookmarkStart w:id="312" w:name="_Toc137556890"/>
      <w:bookmarkStart w:id="313" w:name="_Toc185410452"/>
      <w:r>
        <w:rPr>
          <w:b w:val="0"/>
        </w:rPr>
        <w:t>2.1.  Narzędzia i Sprzęt</w:t>
      </w:r>
      <w:bookmarkEnd w:id="311"/>
      <w:bookmarkEnd w:id="312"/>
      <w:bookmarkEnd w:id="313"/>
    </w:p>
    <w:p w14:paraId="700A065C" w14:textId="77777777" w:rsidR="00657F9D" w:rsidRDefault="00657F9D" w:rsidP="00657F9D">
      <w:pPr>
        <w:rPr>
          <w:bCs/>
          <w:sz w:val="22"/>
          <w:szCs w:val="22"/>
        </w:rPr>
      </w:pPr>
    </w:p>
    <w:p w14:paraId="4BA2FCDE" w14:textId="77777777" w:rsidR="00657F9D" w:rsidRDefault="00657F9D" w:rsidP="00657F9D">
      <w:pPr>
        <w:rPr>
          <w:bCs/>
          <w:sz w:val="22"/>
          <w:szCs w:val="22"/>
        </w:rPr>
      </w:pPr>
    </w:p>
    <w:p w14:paraId="46CBBDD2" w14:textId="77777777" w:rsidR="00657F9D" w:rsidRDefault="00657F9D" w:rsidP="00657F9D">
      <w:pPr>
        <w:rPr>
          <w:bCs/>
          <w:sz w:val="22"/>
          <w:szCs w:val="22"/>
        </w:rPr>
      </w:pPr>
    </w:p>
    <w:p w14:paraId="113DEDB8" w14:textId="77777777" w:rsidR="00657F9D" w:rsidRDefault="00657F9D" w:rsidP="00657F9D">
      <w:pPr>
        <w:rPr>
          <w:bCs/>
          <w:i/>
          <w:sz w:val="22"/>
          <w:szCs w:val="22"/>
        </w:rPr>
      </w:pPr>
      <w:r>
        <w:rPr>
          <w:bCs/>
          <w:i/>
          <w:sz w:val="22"/>
          <w:szCs w:val="22"/>
        </w:rPr>
        <w:t>Wymienić przewidziane narzędzia / urządzenia.</w:t>
      </w:r>
    </w:p>
    <w:p w14:paraId="0FD569D0" w14:textId="77777777" w:rsidR="00657F9D" w:rsidRDefault="00657F9D" w:rsidP="00657F9D">
      <w:pPr>
        <w:rPr>
          <w:bCs/>
          <w:sz w:val="22"/>
          <w:szCs w:val="22"/>
        </w:rPr>
      </w:pPr>
    </w:p>
    <w:p w14:paraId="09490C5C" w14:textId="77777777" w:rsidR="00657F9D" w:rsidRDefault="00657F9D" w:rsidP="00657F9D">
      <w:pPr>
        <w:pStyle w:val="Nagwek2"/>
        <w:spacing w:after="120"/>
        <w:rPr>
          <w:b w:val="0"/>
        </w:rPr>
      </w:pPr>
      <w:bookmarkStart w:id="314" w:name="_Toc493664351"/>
      <w:bookmarkStart w:id="315" w:name="_Toc137556891"/>
      <w:bookmarkStart w:id="316" w:name="_Toc185410453"/>
      <w:r>
        <w:rPr>
          <w:b w:val="0"/>
        </w:rPr>
        <w:t>2.2.  Kolejność wykonywania robót</w:t>
      </w:r>
      <w:bookmarkEnd w:id="314"/>
      <w:bookmarkEnd w:id="315"/>
      <w:bookmarkEnd w:id="316"/>
    </w:p>
    <w:p w14:paraId="526BD6F3" w14:textId="77777777" w:rsidR="00657F9D" w:rsidRDefault="00657F9D" w:rsidP="00657F9D">
      <w:pPr>
        <w:ind w:left="567" w:hanging="284"/>
        <w:rPr>
          <w:bCs/>
          <w:sz w:val="22"/>
          <w:szCs w:val="22"/>
        </w:rPr>
      </w:pPr>
      <w:r>
        <w:rPr>
          <w:bCs/>
          <w:sz w:val="22"/>
          <w:szCs w:val="22"/>
        </w:rPr>
        <w:t>1.</w:t>
      </w:r>
      <w:r>
        <w:rPr>
          <w:bCs/>
          <w:sz w:val="22"/>
          <w:szCs w:val="22"/>
        </w:rPr>
        <w:tab/>
      </w:r>
    </w:p>
    <w:p w14:paraId="0E220498" w14:textId="77777777" w:rsidR="00657F9D" w:rsidRDefault="00657F9D" w:rsidP="00657F9D">
      <w:pPr>
        <w:ind w:left="567" w:hanging="284"/>
        <w:rPr>
          <w:bCs/>
          <w:sz w:val="22"/>
          <w:szCs w:val="22"/>
        </w:rPr>
      </w:pPr>
      <w:r>
        <w:rPr>
          <w:bCs/>
          <w:sz w:val="22"/>
          <w:szCs w:val="22"/>
        </w:rPr>
        <w:t>2.</w:t>
      </w:r>
      <w:r>
        <w:rPr>
          <w:bCs/>
          <w:sz w:val="22"/>
          <w:szCs w:val="22"/>
        </w:rPr>
        <w:tab/>
      </w:r>
    </w:p>
    <w:p w14:paraId="4A16E64D" w14:textId="77777777" w:rsidR="00657F9D" w:rsidRDefault="00657F9D" w:rsidP="00657F9D">
      <w:pPr>
        <w:ind w:left="567" w:hanging="284"/>
        <w:rPr>
          <w:bCs/>
          <w:sz w:val="22"/>
          <w:szCs w:val="22"/>
        </w:rPr>
      </w:pPr>
      <w:r>
        <w:rPr>
          <w:bCs/>
          <w:sz w:val="22"/>
          <w:szCs w:val="22"/>
        </w:rPr>
        <w:t>3.</w:t>
      </w:r>
      <w:r>
        <w:rPr>
          <w:bCs/>
          <w:sz w:val="22"/>
          <w:szCs w:val="22"/>
        </w:rPr>
        <w:tab/>
      </w:r>
    </w:p>
    <w:p w14:paraId="6B8E02D1" w14:textId="77777777" w:rsidR="00657F9D" w:rsidRDefault="00657F9D" w:rsidP="00657F9D">
      <w:pPr>
        <w:rPr>
          <w:bCs/>
          <w:sz w:val="22"/>
          <w:szCs w:val="22"/>
        </w:rPr>
      </w:pPr>
    </w:p>
    <w:p w14:paraId="420F0CE1" w14:textId="77777777" w:rsidR="00657F9D" w:rsidRDefault="00657F9D" w:rsidP="00657F9D">
      <w:pPr>
        <w:rPr>
          <w:bCs/>
          <w:i/>
          <w:sz w:val="22"/>
          <w:szCs w:val="22"/>
        </w:rPr>
      </w:pPr>
      <w:r>
        <w:rPr>
          <w:bCs/>
          <w:i/>
          <w:sz w:val="22"/>
          <w:szCs w:val="22"/>
        </w:rPr>
        <w:t>Opisać co będzie wykonywane.</w:t>
      </w:r>
    </w:p>
    <w:p w14:paraId="566DDE71" w14:textId="77777777" w:rsidR="00657F9D" w:rsidRDefault="00657F9D" w:rsidP="00657F9D">
      <w:pPr>
        <w:rPr>
          <w:bCs/>
          <w:sz w:val="22"/>
          <w:szCs w:val="22"/>
        </w:rPr>
      </w:pPr>
    </w:p>
    <w:p w14:paraId="4FFB7290" w14:textId="77777777" w:rsidR="00657F9D" w:rsidRDefault="00657F9D" w:rsidP="00657F9D">
      <w:pPr>
        <w:pStyle w:val="Nagwek2"/>
        <w:spacing w:after="120"/>
        <w:rPr>
          <w:b w:val="0"/>
        </w:rPr>
      </w:pPr>
      <w:bookmarkStart w:id="317" w:name="_Toc493664352"/>
      <w:bookmarkStart w:id="318" w:name="_Toc137556892"/>
      <w:bookmarkStart w:id="319" w:name="_Toc185410454"/>
      <w:r>
        <w:rPr>
          <w:b w:val="0"/>
        </w:rPr>
        <w:t>2.3.  Warunki techniczne i porządkowe prowadzenia robót</w:t>
      </w:r>
      <w:bookmarkEnd w:id="317"/>
      <w:bookmarkEnd w:id="318"/>
      <w:bookmarkEnd w:id="319"/>
    </w:p>
    <w:p w14:paraId="7C66CC29" w14:textId="77777777" w:rsidR="00657F9D" w:rsidRDefault="00657F9D" w:rsidP="00657F9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EB33689" w14:textId="77777777" w:rsidR="00657F9D" w:rsidRDefault="00657F9D" w:rsidP="00657F9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0C3FE024" w14:textId="77777777" w:rsidR="00657F9D" w:rsidRDefault="00657F9D" w:rsidP="00657F9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09868BAA" w14:textId="77777777" w:rsidR="00657F9D" w:rsidRDefault="00657F9D" w:rsidP="00657F9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9A8B049" w14:textId="77777777" w:rsidR="00657F9D" w:rsidRDefault="00657F9D" w:rsidP="00657F9D">
      <w:pPr>
        <w:ind w:left="567"/>
        <w:rPr>
          <w:bCs/>
          <w:sz w:val="22"/>
          <w:szCs w:val="22"/>
        </w:rPr>
      </w:pPr>
      <w:r>
        <w:rPr>
          <w:bCs/>
          <w:sz w:val="22"/>
          <w:szCs w:val="22"/>
        </w:rPr>
        <w:t>a) niezwłoczne zorganizowanie niezbędnej pomocy dla poszkodowanego,</w:t>
      </w:r>
    </w:p>
    <w:p w14:paraId="277F847D" w14:textId="77777777" w:rsidR="00657F9D" w:rsidRDefault="00657F9D" w:rsidP="00657F9D">
      <w:pPr>
        <w:ind w:left="567"/>
        <w:rPr>
          <w:bCs/>
          <w:sz w:val="22"/>
          <w:szCs w:val="22"/>
        </w:rPr>
      </w:pPr>
      <w:r>
        <w:rPr>
          <w:bCs/>
          <w:sz w:val="22"/>
          <w:szCs w:val="22"/>
        </w:rPr>
        <w:t>b) udostępnić niezbędnych informacji i materiałów służbie BHP Wykonawcy.</w:t>
      </w:r>
    </w:p>
    <w:p w14:paraId="620A6A14" w14:textId="77777777" w:rsidR="00657F9D" w:rsidRDefault="00657F9D" w:rsidP="00657F9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449463B9" w14:textId="77777777" w:rsidR="00657F9D" w:rsidRDefault="00657F9D" w:rsidP="00657F9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BC27D9D" w14:textId="77777777" w:rsidR="00657F9D" w:rsidRDefault="00657F9D" w:rsidP="00657F9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3F599580" w14:textId="77777777" w:rsidR="00657F9D" w:rsidRDefault="00657F9D" w:rsidP="00657F9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AC92271" w14:textId="77777777" w:rsidR="00657F9D" w:rsidRDefault="00657F9D" w:rsidP="00657F9D">
      <w:pPr>
        <w:rPr>
          <w:bCs/>
          <w:sz w:val="22"/>
          <w:szCs w:val="22"/>
        </w:rPr>
      </w:pPr>
    </w:p>
    <w:p w14:paraId="413B4C2D" w14:textId="77777777" w:rsidR="00657F9D" w:rsidRDefault="00657F9D" w:rsidP="00657F9D">
      <w:pPr>
        <w:pStyle w:val="Nagwek2"/>
        <w:spacing w:after="120"/>
        <w:rPr>
          <w:b w:val="0"/>
        </w:rPr>
      </w:pPr>
      <w:bookmarkStart w:id="320" w:name="_Toc493664353"/>
      <w:bookmarkStart w:id="321" w:name="_Toc137556893"/>
      <w:bookmarkStart w:id="322" w:name="_Toc185410455"/>
      <w:r>
        <w:rPr>
          <w:b w:val="0"/>
        </w:rPr>
        <w:t>2.4.  Wytyczne organizacyjne</w:t>
      </w:r>
      <w:bookmarkEnd w:id="320"/>
      <w:bookmarkEnd w:id="321"/>
      <w:bookmarkEnd w:id="322"/>
    </w:p>
    <w:p w14:paraId="1AE62F65" w14:textId="77777777" w:rsidR="00657F9D" w:rsidRDefault="00657F9D" w:rsidP="00657F9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0BB4EF64" w14:textId="77777777" w:rsidR="00657F9D" w:rsidRDefault="00657F9D" w:rsidP="00657F9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37507D8F" w14:textId="77777777" w:rsidR="00657F9D" w:rsidRDefault="00657F9D" w:rsidP="00657F9D">
      <w:pPr>
        <w:ind w:left="567" w:hanging="283"/>
        <w:rPr>
          <w:bCs/>
          <w:sz w:val="22"/>
          <w:szCs w:val="22"/>
        </w:rPr>
      </w:pPr>
      <w:r>
        <w:rPr>
          <w:bCs/>
          <w:sz w:val="22"/>
          <w:szCs w:val="22"/>
        </w:rPr>
        <w:t>3.</w:t>
      </w:r>
      <w:r>
        <w:rPr>
          <w:bCs/>
          <w:sz w:val="22"/>
          <w:szCs w:val="22"/>
        </w:rPr>
        <w:tab/>
        <w:t>Wykonywane roboty podlegają kontroli przez dozór EC……………………..</w:t>
      </w:r>
    </w:p>
    <w:p w14:paraId="25EDB390" w14:textId="77777777" w:rsidR="00657F9D" w:rsidRDefault="00657F9D" w:rsidP="00657F9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2B0E6245" w14:textId="77777777" w:rsidR="00657F9D" w:rsidRDefault="00657F9D" w:rsidP="00657F9D">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61DCCB6E" w14:textId="77777777" w:rsidR="00657F9D" w:rsidRDefault="00657F9D" w:rsidP="00657F9D">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6E75170C" w14:textId="77777777" w:rsidR="00657F9D" w:rsidRDefault="00657F9D" w:rsidP="00657F9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1D020A44" w14:textId="77777777" w:rsidR="00657F9D" w:rsidRDefault="00657F9D" w:rsidP="00657F9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7250A38C" w14:textId="77777777" w:rsidR="00657F9D" w:rsidRDefault="00657F9D" w:rsidP="00657F9D">
      <w:pPr>
        <w:rPr>
          <w:bCs/>
          <w:sz w:val="22"/>
          <w:szCs w:val="22"/>
        </w:rPr>
      </w:pPr>
    </w:p>
    <w:p w14:paraId="1A9F31B1" w14:textId="77777777" w:rsidR="00657F9D" w:rsidRDefault="00657F9D" w:rsidP="00657F9D">
      <w:pPr>
        <w:pStyle w:val="Nagwek2"/>
        <w:spacing w:after="120"/>
        <w:rPr>
          <w:b w:val="0"/>
        </w:rPr>
      </w:pPr>
      <w:bookmarkStart w:id="323" w:name="_Toc493664354"/>
      <w:bookmarkStart w:id="324" w:name="_Toc137556894"/>
      <w:bookmarkStart w:id="325" w:name="_Toc185410456"/>
      <w:r>
        <w:rPr>
          <w:b w:val="0"/>
        </w:rPr>
        <w:t>2.5.  Zabezpieczenia ze strony Wykonawcy</w:t>
      </w:r>
      <w:bookmarkEnd w:id="323"/>
      <w:bookmarkEnd w:id="324"/>
      <w:bookmarkEnd w:id="325"/>
    </w:p>
    <w:p w14:paraId="68420247" w14:textId="77777777" w:rsidR="00657F9D" w:rsidRDefault="00657F9D" w:rsidP="00657F9D">
      <w:pPr>
        <w:ind w:left="567" w:hanging="283"/>
        <w:rPr>
          <w:bCs/>
          <w:sz w:val="22"/>
          <w:szCs w:val="22"/>
        </w:rPr>
      </w:pPr>
      <w:r>
        <w:rPr>
          <w:bCs/>
          <w:sz w:val="22"/>
          <w:szCs w:val="22"/>
        </w:rPr>
        <w:t>1.</w:t>
      </w:r>
      <w:r>
        <w:rPr>
          <w:bCs/>
          <w:sz w:val="22"/>
          <w:szCs w:val="22"/>
        </w:rPr>
        <w:tab/>
        <w:t>Zatrudnienie pracowników posiadających odpowiednie kwalifikacje i uprawnienia,</w:t>
      </w:r>
    </w:p>
    <w:p w14:paraId="475E59B9" w14:textId="77777777" w:rsidR="00657F9D" w:rsidRDefault="00657F9D" w:rsidP="00657F9D">
      <w:pPr>
        <w:ind w:left="567" w:hanging="283"/>
        <w:rPr>
          <w:bCs/>
          <w:sz w:val="22"/>
          <w:szCs w:val="22"/>
        </w:rPr>
      </w:pPr>
      <w:r>
        <w:rPr>
          <w:bCs/>
          <w:sz w:val="22"/>
          <w:szCs w:val="22"/>
        </w:rPr>
        <w:t>2.</w:t>
      </w:r>
      <w:r>
        <w:rPr>
          <w:bCs/>
          <w:sz w:val="22"/>
          <w:szCs w:val="22"/>
        </w:rPr>
        <w:tab/>
        <w:t>Przeszkolenie pracowników w zakresie wykonywanych prac,</w:t>
      </w:r>
    </w:p>
    <w:p w14:paraId="09A4F8AF" w14:textId="77777777" w:rsidR="00657F9D" w:rsidRDefault="00657F9D" w:rsidP="00657F9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18E50953" w14:textId="77777777" w:rsidR="00657F9D" w:rsidRDefault="00657F9D" w:rsidP="00657F9D">
      <w:pPr>
        <w:ind w:left="567" w:hanging="283"/>
        <w:rPr>
          <w:bCs/>
          <w:sz w:val="22"/>
          <w:szCs w:val="22"/>
        </w:rPr>
      </w:pPr>
      <w:r>
        <w:rPr>
          <w:bCs/>
          <w:sz w:val="22"/>
          <w:szCs w:val="22"/>
        </w:rPr>
        <w:t>4.</w:t>
      </w:r>
      <w:r>
        <w:rPr>
          <w:bCs/>
          <w:sz w:val="22"/>
          <w:szCs w:val="22"/>
        </w:rPr>
        <w:tab/>
        <w:t>Zabezpieczenie i oznakowanie miejsca pracy.</w:t>
      </w:r>
    </w:p>
    <w:p w14:paraId="25A36E06" w14:textId="77777777" w:rsidR="00657F9D" w:rsidRDefault="00657F9D" w:rsidP="00657F9D">
      <w:pPr>
        <w:ind w:left="567" w:hanging="283"/>
        <w:rPr>
          <w:bCs/>
          <w:sz w:val="22"/>
          <w:szCs w:val="22"/>
        </w:rPr>
      </w:pPr>
      <w:r>
        <w:rPr>
          <w:bCs/>
          <w:sz w:val="22"/>
          <w:szCs w:val="22"/>
        </w:rPr>
        <w:t xml:space="preserve">5. Wyposażenie pracowników w ubrania robocze i sprzęt ochronny posiadający certyfikat CE, </w:t>
      </w:r>
    </w:p>
    <w:p w14:paraId="09C0B0DA" w14:textId="77777777" w:rsidR="00657F9D" w:rsidRDefault="00657F9D" w:rsidP="00657F9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04D5869" w14:textId="77777777" w:rsidR="00657F9D" w:rsidRDefault="00657F9D" w:rsidP="00657F9D">
      <w:pPr>
        <w:rPr>
          <w:bCs/>
          <w:sz w:val="22"/>
          <w:szCs w:val="22"/>
        </w:rPr>
      </w:pPr>
    </w:p>
    <w:p w14:paraId="72459D57" w14:textId="77777777" w:rsidR="00657F9D" w:rsidRDefault="00657F9D" w:rsidP="00657F9D">
      <w:pPr>
        <w:pStyle w:val="Nagwek2"/>
        <w:spacing w:after="120"/>
        <w:rPr>
          <w:b w:val="0"/>
        </w:rPr>
      </w:pPr>
      <w:bookmarkStart w:id="326" w:name="_Toc493664355"/>
      <w:bookmarkStart w:id="327" w:name="_Toc137556895"/>
      <w:bookmarkStart w:id="328" w:name="_Toc185410457"/>
      <w:r>
        <w:rPr>
          <w:b w:val="0"/>
        </w:rPr>
        <w:t>2.6.  Zabezpieczenia ze strony Właściciela</w:t>
      </w:r>
      <w:bookmarkEnd w:id="326"/>
      <w:bookmarkEnd w:id="327"/>
      <w:bookmarkEnd w:id="328"/>
    </w:p>
    <w:p w14:paraId="73B213B4" w14:textId="77777777" w:rsidR="00657F9D" w:rsidRDefault="00657F9D" w:rsidP="00657F9D">
      <w:pPr>
        <w:rPr>
          <w:bCs/>
          <w:sz w:val="22"/>
          <w:szCs w:val="22"/>
        </w:rPr>
      </w:pPr>
      <w:r>
        <w:rPr>
          <w:bCs/>
          <w:sz w:val="22"/>
          <w:szCs w:val="22"/>
        </w:rPr>
        <w:t>Udostępnić rejon robót / przekazać plac budowy na czas wykonywania zadania przez Wykonawcę.</w:t>
      </w:r>
    </w:p>
    <w:p w14:paraId="11AADF66" w14:textId="77777777" w:rsidR="00657F9D" w:rsidRDefault="00657F9D" w:rsidP="00657F9D">
      <w:pPr>
        <w:rPr>
          <w:bCs/>
          <w:sz w:val="22"/>
          <w:szCs w:val="22"/>
        </w:rPr>
      </w:pPr>
    </w:p>
    <w:p w14:paraId="6348FB08" w14:textId="77777777" w:rsidR="00657F9D" w:rsidRDefault="00657F9D" w:rsidP="00657F9D">
      <w:pPr>
        <w:rPr>
          <w:b/>
          <w:bCs/>
        </w:rPr>
      </w:pPr>
      <w:r>
        <w:rPr>
          <w:b/>
          <w:bCs/>
        </w:rPr>
        <w:t>UWAGA!!!</w:t>
      </w:r>
    </w:p>
    <w:p w14:paraId="01D35DD7" w14:textId="77777777" w:rsidR="00657F9D" w:rsidRDefault="00657F9D" w:rsidP="00657F9D">
      <w:pPr>
        <w:rPr>
          <w:bCs/>
          <w:sz w:val="22"/>
          <w:szCs w:val="22"/>
        </w:rPr>
      </w:pPr>
      <w:r>
        <w:rPr>
          <w:bCs/>
          <w:sz w:val="22"/>
          <w:szCs w:val="22"/>
        </w:rPr>
        <w:t>Zleceniodawca nie zapewnia pomieszczeń sanitarnych pracownikom Wykonawcy.</w:t>
      </w:r>
    </w:p>
    <w:p w14:paraId="24C3C538" w14:textId="77777777" w:rsidR="00657F9D" w:rsidRDefault="00657F9D" w:rsidP="00657F9D">
      <w:pPr>
        <w:rPr>
          <w:bCs/>
          <w:sz w:val="22"/>
          <w:szCs w:val="22"/>
        </w:rPr>
      </w:pPr>
    </w:p>
    <w:p w14:paraId="0571AD19" w14:textId="77777777" w:rsidR="00657F9D" w:rsidRDefault="00657F9D" w:rsidP="00657F9D">
      <w:pPr>
        <w:rPr>
          <w:bCs/>
          <w:sz w:val="22"/>
          <w:szCs w:val="22"/>
        </w:rPr>
      </w:pPr>
    </w:p>
    <w:p w14:paraId="750A4197" w14:textId="77777777" w:rsidR="00657F9D" w:rsidRDefault="00657F9D" w:rsidP="00657F9D">
      <w:pPr>
        <w:pStyle w:val="Nagwek1"/>
        <w:rPr>
          <w:caps/>
        </w:rPr>
      </w:pPr>
      <w:bookmarkStart w:id="329" w:name="_Toc493664356"/>
      <w:bookmarkStart w:id="330" w:name="_Toc136587521"/>
      <w:bookmarkStart w:id="331" w:name="_Toc137556896"/>
      <w:bookmarkStart w:id="332" w:name="_Toc185410458"/>
      <w:r>
        <w:t>3. Zagadnienia BHP</w:t>
      </w:r>
      <w:bookmarkEnd w:id="329"/>
      <w:bookmarkEnd w:id="330"/>
      <w:bookmarkEnd w:id="331"/>
      <w:bookmarkEnd w:id="332"/>
    </w:p>
    <w:p w14:paraId="25832FD3" w14:textId="77777777" w:rsidR="00657F9D" w:rsidRDefault="00657F9D" w:rsidP="00657F9D">
      <w:pPr>
        <w:rPr>
          <w:bCs/>
          <w:sz w:val="24"/>
          <w:szCs w:val="24"/>
        </w:rPr>
      </w:pPr>
    </w:p>
    <w:p w14:paraId="34CE6FC5" w14:textId="77777777" w:rsidR="00657F9D" w:rsidRDefault="00657F9D" w:rsidP="00657F9D">
      <w:pPr>
        <w:rPr>
          <w:bCs/>
          <w:sz w:val="22"/>
        </w:rPr>
      </w:pPr>
      <w:r>
        <w:rPr>
          <w:bCs/>
          <w:sz w:val="22"/>
        </w:rPr>
        <w:t>Bezpieczeństwo i higiena pracy przy wykonywaniu robót.</w:t>
      </w:r>
    </w:p>
    <w:p w14:paraId="6EA2A24B" w14:textId="77777777" w:rsidR="00657F9D" w:rsidRDefault="00657F9D" w:rsidP="00657F9D">
      <w:pPr>
        <w:rPr>
          <w:bCs/>
          <w:sz w:val="22"/>
        </w:rPr>
      </w:pPr>
    </w:p>
    <w:p w14:paraId="70390D41" w14:textId="77777777" w:rsidR="00657F9D" w:rsidRDefault="00657F9D" w:rsidP="00657F9D">
      <w:pPr>
        <w:spacing w:line="288" w:lineRule="auto"/>
        <w:rPr>
          <w:bCs/>
          <w:sz w:val="22"/>
        </w:rPr>
      </w:pPr>
      <w:r>
        <w:rPr>
          <w:bCs/>
          <w:sz w:val="22"/>
        </w:rPr>
        <w:t>W czasie wykonywania robót należy przestrzegać następujących zasad:</w:t>
      </w:r>
    </w:p>
    <w:p w14:paraId="57BE7A1C" w14:textId="77777777" w:rsidR="00657F9D" w:rsidRDefault="00657F9D" w:rsidP="00657F9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15F7BFC" w14:textId="77777777" w:rsidR="00657F9D" w:rsidRDefault="00657F9D" w:rsidP="00657F9D">
      <w:pPr>
        <w:ind w:left="567" w:hanging="283"/>
        <w:rPr>
          <w:bCs/>
          <w:sz w:val="22"/>
        </w:rPr>
      </w:pPr>
      <w:r>
        <w:rPr>
          <w:bCs/>
          <w:sz w:val="22"/>
        </w:rPr>
        <w:t>2.</w:t>
      </w:r>
      <w:r>
        <w:rPr>
          <w:bCs/>
          <w:sz w:val="22"/>
        </w:rPr>
        <w:tab/>
        <w:t>Teren musi być oznakowany tablicami ostrzegawczymi,</w:t>
      </w:r>
    </w:p>
    <w:p w14:paraId="07243709" w14:textId="77777777" w:rsidR="00657F9D" w:rsidRDefault="00657F9D" w:rsidP="00657F9D">
      <w:pPr>
        <w:ind w:left="567" w:hanging="283"/>
        <w:rPr>
          <w:bCs/>
          <w:sz w:val="22"/>
        </w:rPr>
      </w:pPr>
      <w:r>
        <w:rPr>
          <w:bCs/>
          <w:sz w:val="22"/>
        </w:rPr>
        <w:t>3.</w:t>
      </w:r>
      <w:r>
        <w:rPr>
          <w:bCs/>
          <w:sz w:val="22"/>
        </w:rPr>
        <w:tab/>
        <w:t>Przestrzegać obowiązujących przepisów bhp i ppoż.,</w:t>
      </w:r>
    </w:p>
    <w:p w14:paraId="1360087F" w14:textId="77777777" w:rsidR="00657F9D" w:rsidRDefault="00657F9D" w:rsidP="00657F9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6632BAC3" w14:textId="77777777" w:rsidR="00657F9D" w:rsidRDefault="00657F9D" w:rsidP="00657F9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4333C7BF" w14:textId="77777777" w:rsidR="00657F9D" w:rsidRDefault="00657F9D" w:rsidP="00657F9D">
      <w:pPr>
        <w:rPr>
          <w:bCs/>
          <w:sz w:val="22"/>
        </w:rPr>
      </w:pPr>
    </w:p>
    <w:p w14:paraId="3482BC5C" w14:textId="77777777" w:rsidR="00657F9D" w:rsidRDefault="00657F9D" w:rsidP="00657F9D">
      <w:pPr>
        <w:rPr>
          <w:bCs/>
          <w:i/>
          <w:sz w:val="18"/>
          <w:szCs w:val="16"/>
        </w:rPr>
      </w:pPr>
      <w:r>
        <w:rPr>
          <w:b/>
          <w:bCs/>
          <w:sz w:val="36"/>
          <w:szCs w:val="32"/>
        </w:rPr>
        <w:br w:type="page"/>
      </w:r>
      <w:r>
        <w:rPr>
          <w:bCs/>
          <w:i/>
          <w:sz w:val="18"/>
          <w:szCs w:val="16"/>
        </w:rPr>
        <w:lastRenderedPageBreak/>
        <w:t>Na papierze  „firmówce”</w:t>
      </w:r>
    </w:p>
    <w:p w14:paraId="1680E453" w14:textId="77777777" w:rsidR="00657F9D" w:rsidRDefault="00657F9D" w:rsidP="00657F9D">
      <w:pPr>
        <w:rPr>
          <w:bCs/>
        </w:rPr>
      </w:pPr>
    </w:p>
    <w:p w14:paraId="69C401E4" w14:textId="77777777" w:rsidR="00657F9D" w:rsidRDefault="00657F9D" w:rsidP="00657F9D">
      <w:pPr>
        <w:pStyle w:val="Nagwek1"/>
        <w:rPr>
          <w:caps/>
        </w:rPr>
      </w:pPr>
      <w:bookmarkStart w:id="333" w:name="_Toc493664357"/>
      <w:bookmarkStart w:id="334" w:name="_Toc136587522"/>
      <w:bookmarkStart w:id="335" w:name="_Toc137556897"/>
      <w:bookmarkStart w:id="336" w:name="_Toc185410459"/>
      <w:r>
        <w:t>4. Lista pracowników wyznaczonych do wykonania niniejszego zadania</w:t>
      </w:r>
      <w:bookmarkEnd w:id="333"/>
      <w:bookmarkEnd w:id="334"/>
      <w:bookmarkEnd w:id="335"/>
      <w:bookmarkEnd w:id="336"/>
    </w:p>
    <w:p w14:paraId="1F897B72"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20CD1F1C"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51824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0C585"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A681C4"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5C8D4611"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2F4604"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9E0748"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18A2A7F" w14:textId="77777777" w:rsidR="00657F9D" w:rsidRDefault="00657F9D" w:rsidP="004D1A58">
            <w:pPr>
              <w:spacing w:line="256" w:lineRule="auto"/>
              <w:jc w:val="center"/>
              <w:rPr>
                <w:bCs/>
                <w:sz w:val="22"/>
                <w:szCs w:val="22"/>
                <w:lang w:eastAsia="en-US"/>
              </w:rPr>
            </w:pPr>
          </w:p>
        </w:tc>
      </w:tr>
      <w:tr w:rsidR="00657F9D" w14:paraId="33BFA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C5E4CD"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CE75227"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479F87" w14:textId="77777777" w:rsidR="00657F9D" w:rsidRDefault="00657F9D" w:rsidP="004D1A58">
            <w:pPr>
              <w:spacing w:line="256" w:lineRule="auto"/>
              <w:jc w:val="center"/>
              <w:rPr>
                <w:bCs/>
                <w:sz w:val="22"/>
                <w:szCs w:val="22"/>
                <w:lang w:eastAsia="en-US"/>
              </w:rPr>
            </w:pPr>
          </w:p>
        </w:tc>
      </w:tr>
      <w:tr w:rsidR="00657F9D" w14:paraId="0A29E209"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B63547D"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CAD2D2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A9AB9F" w14:textId="77777777" w:rsidR="00657F9D" w:rsidRDefault="00657F9D" w:rsidP="004D1A58">
            <w:pPr>
              <w:spacing w:line="256" w:lineRule="auto"/>
              <w:jc w:val="center"/>
              <w:rPr>
                <w:bCs/>
                <w:sz w:val="22"/>
                <w:szCs w:val="22"/>
                <w:lang w:eastAsia="en-US"/>
              </w:rPr>
            </w:pPr>
          </w:p>
        </w:tc>
      </w:tr>
      <w:tr w:rsidR="00657F9D" w14:paraId="75B6E9F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D11CA2"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844308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B06249A" w14:textId="77777777" w:rsidR="00657F9D" w:rsidRDefault="00657F9D" w:rsidP="004D1A58">
            <w:pPr>
              <w:spacing w:line="256" w:lineRule="auto"/>
              <w:jc w:val="center"/>
              <w:rPr>
                <w:bCs/>
                <w:sz w:val="22"/>
                <w:szCs w:val="22"/>
                <w:lang w:eastAsia="en-US"/>
              </w:rPr>
            </w:pPr>
          </w:p>
        </w:tc>
      </w:tr>
      <w:tr w:rsidR="00657F9D" w14:paraId="16491B75"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53A36D2"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555CF76"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04AC0B" w14:textId="77777777" w:rsidR="00657F9D" w:rsidRDefault="00657F9D" w:rsidP="004D1A58">
            <w:pPr>
              <w:spacing w:line="256" w:lineRule="auto"/>
              <w:jc w:val="center"/>
              <w:rPr>
                <w:bCs/>
                <w:sz w:val="22"/>
                <w:szCs w:val="22"/>
                <w:lang w:eastAsia="en-US"/>
              </w:rPr>
            </w:pPr>
          </w:p>
        </w:tc>
      </w:tr>
    </w:tbl>
    <w:p w14:paraId="0DAF1BD8" w14:textId="77777777" w:rsidR="00657F9D" w:rsidRDefault="00657F9D" w:rsidP="00657F9D">
      <w:pPr>
        <w:rPr>
          <w:bCs/>
          <w:sz w:val="22"/>
          <w:szCs w:val="22"/>
        </w:rPr>
      </w:pPr>
    </w:p>
    <w:p w14:paraId="11CBD3C3" w14:textId="77777777" w:rsidR="00657F9D" w:rsidRDefault="00657F9D" w:rsidP="00657F9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53878C59" w14:textId="77777777" w:rsidR="00657F9D" w:rsidRDefault="00657F9D" w:rsidP="00657F9D">
      <w:pPr>
        <w:rPr>
          <w:bCs/>
          <w:sz w:val="22"/>
          <w:szCs w:val="22"/>
        </w:rPr>
      </w:pPr>
    </w:p>
    <w:p w14:paraId="12200821" w14:textId="77777777" w:rsidR="00657F9D" w:rsidRDefault="00657F9D" w:rsidP="00657F9D">
      <w:pPr>
        <w:rPr>
          <w:bCs/>
          <w:sz w:val="22"/>
          <w:szCs w:val="22"/>
        </w:rPr>
      </w:pPr>
    </w:p>
    <w:p w14:paraId="71E48CA3" w14:textId="77777777" w:rsidR="00657F9D" w:rsidRDefault="00657F9D" w:rsidP="00657F9D">
      <w:pPr>
        <w:rPr>
          <w:bCs/>
          <w:sz w:val="22"/>
          <w:szCs w:val="22"/>
        </w:rPr>
      </w:pPr>
    </w:p>
    <w:p w14:paraId="67F44153" w14:textId="77777777" w:rsidR="00657F9D" w:rsidRDefault="00657F9D" w:rsidP="00657F9D">
      <w:pPr>
        <w:rPr>
          <w:bCs/>
          <w:sz w:val="22"/>
          <w:szCs w:val="22"/>
        </w:rPr>
      </w:pPr>
    </w:p>
    <w:p w14:paraId="207AED96" w14:textId="77777777" w:rsidR="00657F9D" w:rsidRDefault="00657F9D" w:rsidP="00657F9D">
      <w:pPr>
        <w:rPr>
          <w:bCs/>
          <w:sz w:val="22"/>
          <w:szCs w:val="22"/>
        </w:rPr>
      </w:pPr>
    </w:p>
    <w:p w14:paraId="26F96491" w14:textId="77777777" w:rsidR="00657F9D" w:rsidRDefault="00657F9D" w:rsidP="00657F9D">
      <w:pPr>
        <w:tabs>
          <w:tab w:val="left" w:pos="5670"/>
        </w:tabs>
        <w:rPr>
          <w:bCs/>
          <w:i/>
          <w:sz w:val="18"/>
          <w:szCs w:val="18"/>
        </w:rPr>
      </w:pPr>
      <w:r>
        <w:rPr>
          <w:bCs/>
          <w:i/>
          <w:sz w:val="18"/>
          <w:szCs w:val="18"/>
        </w:rPr>
        <w:tab/>
        <w:t>Pieczątka Pracodawcy</w:t>
      </w:r>
    </w:p>
    <w:p w14:paraId="4893D6AF" w14:textId="77777777" w:rsidR="00657F9D" w:rsidRDefault="00657F9D" w:rsidP="00657F9D">
      <w:pPr>
        <w:rPr>
          <w:bCs/>
          <w:sz w:val="22"/>
          <w:szCs w:val="22"/>
        </w:rPr>
      </w:pPr>
    </w:p>
    <w:p w14:paraId="6A9FC067" w14:textId="77777777" w:rsidR="00657F9D" w:rsidRDefault="00657F9D" w:rsidP="00657F9D">
      <w:pPr>
        <w:rPr>
          <w:bCs/>
          <w:sz w:val="22"/>
          <w:szCs w:val="22"/>
        </w:rPr>
      </w:pPr>
    </w:p>
    <w:p w14:paraId="0DA51E8A" w14:textId="77777777" w:rsidR="00657F9D" w:rsidRDefault="00657F9D" w:rsidP="00657F9D">
      <w:pPr>
        <w:rPr>
          <w:bCs/>
          <w:sz w:val="22"/>
          <w:szCs w:val="22"/>
        </w:rPr>
      </w:pPr>
    </w:p>
    <w:p w14:paraId="129155EC" w14:textId="77777777" w:rsidR="00657F9D" w:rsidRDefault="00657F9D" w:rsidP="00657F9D">
      <w:pPr>
        <w:rPr>
          <w:bCs/>
          <w:sz w:val="22"/>
          <w:szCs w:val="22"/>
        </w:rPr>
      </w:pPr>
    </w:p>
    <w:p w14:paraId="6C9A04A4" w14:textId="77777777" w:rsidR="00657F9D" w:rsidRDefault="00657F9D" w:rsidP="00657F9D">
      <w:pPr>
        <w:rPr>
          <w:bCs/>
          <w:sz w:val="22"/>
          <w:szCs w:val="22"/>
        </w:rPr>
      </w:pPr>
    </w:p>
    <w:p w14:paraId="6BB0F379" w14:textId="77777777" w:rsidR="00657F9D" w:rsidRDefault="00657F9D" w:rsidP="00657F9D">
      <w:pPr>
        <w:pStyle w:val="Nagwek1"/>
        <w:rPr>
          <w:caps/>
        </w:rPr>
      </w:pPr>
      <w:r>
        <w:rPr>
          <w:b w:val="0"/>
          <w:sz w:val="22"/>
          <w:szCs w:val="22"/>
        </w:rPr>
        <w:br w:type="page"/>
      </w:r>
      <w:bookmarkStart w:id="337" w:name="_Toc493664358"/>
      <w:bookmarkStart w:id="338" w:name="_Toc136587523"/>
      <w:bookmarkStart w:id="339" w:name="_Toc137556898"/>
      <w:bookmarkStart w:id="340" w:name="_Toc185410460"/>
      <w:r>
        <w:lastRenderedPageBreak/>
        <w:t>5. Lista pracowników zapoznanych z POR i Ryzykiem Zawodowym</w:t>
      </w:r>
      <w:bookmarkEnd w:id="337"/>
      <w:bookmarkEnd w:id="338"/>
      <w:bookmarkEnd w:id="339"/>
      <w:bookmarkEnd w:id="340"/>
    </w:p>
    <w:p w14:paraId="7E79585F"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7138EF9B"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40389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C89B82"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026DBE"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643CD99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4D087E"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4B94EE"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C9D290D" w14:textId="77777777" w:rsidR="00657F9D" w:rsidRDefault="00657F9D" w:rsidP="004D1A58">
            <w:pPr>
              <w:spacing w:line="256" w:lineRule="auto"/>
              <w:jc w:val="center"/>
              <w:rPr>
                <w:bCs/>
                <w:sz w:val="22"/>
                <w:szCs w:val="22"/>
                <w:lang w:eastAsia="en-US"/>
              </w:rPr>
            </w:pPr>
          </w:p>
        </w:tc>
      </w:tr>
      <w:tr w:rsidR="00657F9D" w14:paraId="321FC48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73AE01"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9E7086C"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AE995" w14:textId="77777777" w:rsidR="00657F9D" w:rsidRDefault="00657F9D" w:rsidP="004D1A58">
            <w:pPr>
              <w:spacing w:line="256" w:lineRule="auto"/>
              <w:jc w:val="center"/>
              <w:rPr>
                <w:bCs/>
                <w:sz w:val="22"/>
                <w:szCs w:val="22"/>
                <w:lang w:eastAsia="en-US"/>
              </w:rPr>
            </w:pPr>
          </w:p>
        </w:tc>
      </w:tr>
      <w:tr w:rsidR="00657F9D" w14:paraId="75EEF4F3"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7C27EBB"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4B8474B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7DA350" w14:textId="77777777" w:rsidR="00657F9D" w:rsidRDefault="00657F9D" w:rsidP="004D1A58">
            <w:pPr>
              <w:spacing w:line="256" w:lineRule="auto"/>
              <w:jc w:val="center"/>
              <w:rPr>
                <w:bCs/>
                <w:sz w:val="22"/>
                <w:szCs w:val="22"/>
                <w:lang w:eastAsia="en-US"/>
              </w:rPr>
            </w:pPr>
          </w:p>
        </w:tc>
      </w:tr>
      <w:tr w:rsidR="00657F9D" w14:paraId="3E87B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37F3A7"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5C8B44BA"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5D88589" w14:textId="77777777" w:rsidR="00657F9D" w:rsidRDefault="00657F9D" w:rsidP="004D1A58">
            <w:pPr>
              <w:spacing w:line="256" w:lineRule="auto"/>
              <w:jc w:val="center"/>
              <w:rPr>
                <w:bCs/>
                <w:sz w:val="22"/>
                <w:szCs w:val="22"/>
                <w:lang w:eastAsia="en-US"/>
              </w:rPr>
            </w:pPr>
          </w:p>
        </w:tc>
      </w:tr>
      <w:tr w:rsidR="00657F9D" w14:paraId="2E1642D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712A1B"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86947F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F9C562" w14:textId="77777777" w:rsidR="00657F9D" w:rsidRDefault="00657F9D" w:rsidP="004D1A58">
            <w:pPr>
              <w:spacing w:line="256" w:lineRule="auto"/>
              <w:jc w:val="center"/>
              <w:rPr>
                <w:bCs/>
                <w:sz w:val="22"/>
                <w:szCs w:val="22"/>
                <w:lang w:eastAsia="en-US"/>
              </w:rPr>
            </w:pPr>
          </w:p>
        </w:tc>
      </w:tr>
    </w:tbl>
    <w:p w14:paraId="270E8D05" w14:textId="77777777" w:rsidR="00657F9D" w:rsidRDefault="00657F9D" w:rsidP="00657F9D">
      <w:pPr>
        <w:rPr>
          <w:bCs/>
          <w:sz w:val="22"/>
          <w:szCs w:val="22"/>
        </w:rPr>
      </w:pPr>
    </w:p>
    <w:p w14:paraId="7444AFA9" w14:textId="77777777" w:rsidR="00657F9D" w:rsidRDefault="00657F9D" w:rsidP="00657F9D">
      <w:pPr>
        <w:rPr>
          <w:bCs/>
          <w:sz w:val="22"/>
          <w:szCs w:val="22"/>
        </w:rPr>
      </w:pPr>
    </w:p>
    <w:p w14:paraId="0A13E51A" w14:textId="77777777" w:rsidR="00657F9D" w:rsidRDefault="00657F9D" w:rsidP="00657F9D">
      <w:pPr>
        <w:rPr>
          <w:bCs/>
          <w:sz w:val="22"/>
          <w:szCs w:val="22"/>
        </w:rPr>
      </w:pPr>
    </w:p>
    <w:p w14:paraId="3848CFEB" w14:textId="77777777" w:rsidR="00657F9D" w:rsidRDefault="00657F9D" w:rsidP="00657F9D">
      <w:pPr>
        <w:rPr>
          <w:bCs/>
          <w:sz w:val="22"/>
          <w:szCs w:val="22"/>
        </w:rPr>
      </w:pPr>
    </w:p>
    <w:p w14:paraId="5C5D2A0F" w14:textId="77777777" w:rsidR="00657F9D" w:rsidRDefault="00657F9D" w:rsidP="00657F9D">
      <w:pPr>
        <w:rPr>
          <w:bCs/>
          <w:sz w:val="22"/>
          <w:szCs w:val="22"/>
        </w:rPr>
      </w:pPr>
    </w:p>
    <w:p w14:paraId="7D236A6C" w14:textId="77777777" w:rsidR="00657F9D" w:rsidRDefault="00657F9D" w:rsidP="00657F9D">
      <w:pPr>
        <w:tabs>
          <w:tab w:val="left" w:pos="5670"/>
        </w:tabs>
        <w:rPr>
          <w:bCs/>
          <w:i/>
          <w:sz w:val="18"/>
          <w:szCs w:val="18"/>
        </w:rPr>
      </w:pPr>
      <w:r>
        <w:rPr>
          <w:bCs/>
          <w:i/>
          <w:sz w:val="18"/>
          <w:szCs w:val="18"/>
        </w:rPr>
        <w:tab/>
        <w:t>Pieczątka Pracodawcy</w:t>
      </w:r>
    </w:p>
    <w:p w14:paraId="52B69D6E" w14:textId="77777777" w:rsidR="00657F9D" w:rsidRDefault="00657F9D" w:rsidP="00657F9D">
      <w:pPr>
        <w:rPr>
          <w:bCs/>
          <w:sz w:val="22"/>
          <w:szCs w:val="22"/>
        </w:rPr>
      </w:pPr>
    </w:p>
    <w:p w14:paraId="42C269E4" w14:textId="77777777" w:rsidR="00657F9D" w:rsidRDefault="00657F9D" w:rsidP="00657F9D">
      <w:pPr>
        <w:rPr>
          <w:bCs/>
          <w:sz w:val="22"/>
          <w:szCs w:val="22"/>
        </w:rPr>
      </w:pPr>
    </w:p>
    <w:p w14:paraId="37651D01" w14:textId="77777777" w:rsidR="00657F9D" w:rsidRDefault="00657F9D" w:rsidP="00657F9D">
      <w:pPr>
        <w:rPr>
          <w:bCs/>
          <w:sz w:val="22"/>
          <w:szCs w:val="22"/>
        </w:rPr>
      </w:pPr>
    </w:p>
    <w:p w14:paraId="3D168CA6" w14:textId="77777777" w:rsidR="00657F9D" w:rsidRDefault="00657F9D" w:rsidP="00657F9D">
      <w:pPr>
        <w:rPr>
          <w:bCs/>
          <w:sz w:val="22"/>
          <w:szCs w:val="22"/>
        </w:rPr>
      </w:pPr>
    </w:p>
    <w:p w14:paraId="251E9B9E" w14:textId="77777777" w:rsidR="00657F9D" w:rsidRDefault="00657F9D" w:rsidP="00657F9D">
      <w:pPr>
        <w:rPr>
          <w:bCs/>
          <w:sz w:val="22"/>
          <w:szCs w:val="22"/>
        </w:rPr>
      </w:pPr>
    </w:p>
    <w:p w14:paraId="2244B1AD" w14:textId="77777777" w:rsidR="00657F9D" w:rsidRDefault="00657F9D" w:rsidP="00657F9D">
      <w:pPr>
        <w:rPr>
          <w:bCs/>
          <w:sz w:val="22"/>
          <w:szCs w:val="22"/>
        </w:rPr>
      </w:pPr>
    </w:p>
    <w:p w14:paraId="4060F2F1" w14:textId="77777777" w:rsidR="00657F9D" w:rsidRDefault="00657F9D" w:rsidP="00657F9D">
      <w:pPr>
        <w:rPr>
          <w:bCs/>
          <w:sz w:val="22"/>
          <w:szCs w:val="22"/>
        </w:rPr>
      </w:pPr>
    </w:p>
    <w:p w14:paraId="6254F11F" w14:textId="77777777" w:rsidR="00657F9D" w:rsidRDefault="00657F9D" w:rsidP="00657F9D">
      <w:pPr>
        <w:pStyle w:val="Nagwek1"/>
        <w:rPr>
          <w:caps/>
          <w:sz w:val="26"/>
          <w:szCs w:val="26"/>
        </w:rPr>
      </w:pPr>
      <w:r>
        <w:rPr>
          <w:b w:val="0"/>
          <w:bCs w:val="0"/>
          <w:sz w:val="26"/>
          <w:szCs w:val="26"/>
        </w:rPr>
        <w:br w:type="page"/>
      </w:r>
      <w:bookmarkStart w:id="341" w:name="_Toc493664359"/>
      <w:bookmarkStart w:id="342" w:name="_Toc136587524"/>
      <w:bookmarkStart w:id="343" w:name="_Toc137556899"/>
      <w:bookmarkStart w:id="344" w:name="_Toc185410461"/>
      <w:r>
        <w:rPr>
          <w:sz w:val="26"/>
          <w:szCs w:val="26"/>
        </w:rPr>
        <w:lastRenderedPageBreak/>
        <w:t>6. Telefony do osób dozoru i służb BHP ze strony Zamawiającego i Wykonawcy</w:t>
      </w:r>
      <w:bookmarkEnd w:id="341"/>
      <w:bookmarkEnd w:id="342"/>
      <w:bookmarkEnd w:id="343"/>
      <w:bookmarkEnd w:id="344"/>
    </w:p>
    <w:p w14:paraId="6FB32FD7"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657F9D" w14:paraId="00843BA7" w14:textId="77777777" w:rsidTr="004D1A58">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F356E" w14:textId="77777777" w:rsidR="00657F9D" w:rsidRPr="00DE7173" w:rsidRDefault="00657F9D" w:rsidP="004D1A58">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D36" w14:textId="77777777" w:rsidR="00657F9D" w:rsidRPr="00DE7173" w:rsidRDefault="00657F9D" w:rsidP="004D1A58">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318B3" w14:textId="77777777" w:rsidR="00657F9D" w:rsidRPr="00DE7173" w:rsidRDefault="00657F9D" w:rsidP="004D1A58">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5AD4" w14:textId="77777777" w:rsidR="00657F9D" w:rsidRPr="00DE7173" w:rsidRDefault="00657F9D" w:rsidP="004D1A58">
            <w:pPr>
              <w:jc w:val="center"/>
              <w:rPr>
                <w:bCs/>
                <w:sz w:val="22"/>
                <w:szCs w:val="22"/>
              </w:rPr>
            </w:pPr>
            <w:r w:rsidRPr="00DE7173">
              <w:rPr>
                <w:bCs/>
                <w:sz w:val="22"/>
                <w:szCs w:val="22"/>
              </w:rPr>
              <w:t>TELEFON</w:t>
            </w:r>
          </w:p>
        </w:tc>
      </w:tr>
      <w:tr w:rsidR="00657F9D" w:rsidRPr="00703E16" w14:paraId="2C3570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137D4" w14:textId="77777777" w:rsidR="00657F9D" w:rsidRPr="00DE7173" w:rsidRDefault="00657F9D" w:rsidP="004D1A58">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A8C5" w14:textId="77777777" w:rsidR="00657F9D" w:rsidRPr="00DE7173" w:rsidRDefault="00657F9D" w:rsidP="004D1A58">
            <w:pPr>
              <w:rPr>
                <w:bCs/>
                <w:color w:val="FF0000"/>
                <w:sz w:val="22"/>
                <w:szCs w:val="22"/>
              </w:rPr>
            </w:pPr>
            <w:r w:rsidRPr="00DE7173">
              <w:rPr>
                <w:bCs/>
                <w:color w:val="FF0000"/>
                <w:sz w:val="22"/>
                <w:szCs w:val="22"/>
              </w:rPr>
              <w:t>Osoby dozoru z ruchu,</w:t>
            </w:r>
          </w:p>
          <w:p w14:paraId="7B124A08" w14:textId="77777777" w:rsidR="00657F9D" w:rsidRPr="00DE7173" w:rsidRDefault="00657F9D" w:rsidP="004D1A58">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7AF052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065608A" w14:textId="77777777" w:rsidR="00657F9D" w:rsidRPr="00DE7173" w:rsidRDefault="00657F9D" w:rsidP="004D1A58">
            <w:pPr>
              <w:jc w:val="center"/>
              <w:rPr>
                <w:bCs/>
                <w:sz w:val="22"/>
                <w:szCs w:val="22"/>
              </w:rPr>
            </w:pPr>
          </w:p>
        </w:tc>
      </w:tr>
      <w:tr w:rsidR="00657F9D" w:rsidRPr="00703E16" w14:paraId="0EEF2C65"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89DBE" w14:textId="77777777" w:rsidR="00657F9D" w:rsidRPr="00DE7173" w:rsidRDefault="00657F9D" w:rsidP="004D1A58">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C083D5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27139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D277CE5" w14:textId="77777777" w:rsidR="00657F9D" w:rsidRPr="00DE7173" w:rsidRDefault="00657F9D" w:rsidP="004D1A58">
            <w:pPr>
              <w:jc w:val="center"/>
              <w:rPr>
                <w:bCs/>
                <w:sz w:val="22"/>
                <w:szCs w:val="22"/>
              </w:rPr>
            </w:pPr>
          </w:p>
        </w:tc>
      </w:tr>
      <w:tr w:rsidR="00657F9D" w:rsidRPr="00703E16" w14:paraId="23F2AAC6"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6D1F2" w14:textId="77777777" w:rsidR="00657F9D" w:rsidRPr="00DE7173" w:rsidRDefault="00657F9D" w:rsidP="004D1A58">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730EDAF"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1B11F6"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88CFDD6" w14:textId="77777777" w:rsidR="00657F9D" w:rsidRPr="00DE7173" w:rsidRDefault="00657F9D" w:rsidP="004D1A58">
            <w:pPr>
              <w:jc w:val="center"/>
              <w:rPr>
                <w:bCs/>
                <w:sz w:val="22"/>
                <w:szCs w:val="22"/>
              </w:rPr>
            </w:pPr>
          </w:p>
        </w:tc>
      </w:tr>
      <w:tr w:rsidR="00657F9D" w:rsidRPr="00703E16" w14:paraId="7CAE18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E31F7" w14:textId="77777777" w:rsidR="00657F9D" w:rsidRPr="00DE7173" w:rsidRDefault="00657F9D" w:rsidP="004D1A58">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D1FA7D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277F95E"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A65F99" w14:textId="77777777" w:rsidR="00657F9D" w:rsidRPr="00DE7173" w:rsidRDefault="00657F9D" w:rsidP="004D1A58">
            <w:pPr>
              <w:jc w:val="center"/>
              <w:rPr>
                <w:bCs/>
                <w:sz w:val="22"/>
                <w:szCs w:val="22"/>
              </w:rPr>
            </w:pPr>
          </w:p>
        </w:tc>
      </w:tr>
    </w:tbl>
    <w:p w14:paraId="3DFDD864" w14:textId="77777777" w:rsidR="00657F9D" w:rsidRDefault="00657F9D" w:rsidP="00657F9D">
      <w:pPr>
        <w:rPr>
          <w:bCs/>
          <w:sz w:val="22"/>
          <w:szCs w:val="22"/>
        </w:rPr>
      </w:pPr>
    </w:p>
    <w:p w14:paraId="4E634E04" w14:textId="77777777" w:rsidR="00657F9D" w:rsidRDefault="00657F9D" w:rsidP="00657F9D">
      <w:pPr>
        <w:ind w:left="142"/>
        <w:rPr>
          <w:bCs/>
          <w:sz w:val="16"/>
          <w:szCs w:val="16"/>
        </w:rPr>
      </w:pPr>
      <w:r>
        <w:rPr>
          <w:bCs/>
          <w:sz w:val="16"/>
          <w:szCs w:val="16"/>
        </w:rPr>
        <w:t>W tabeli jest wykaz telefonów Zakładu Elektrociepłownie, należy dopisać numery telefonów od Wykonawcy.</w:t>
      </w:r>
    </w:p>
    <w:p w14:paraId="52B4D98D" w14:textId="77777777" w:rsidR="00657F9D" w:rsidRDefault="00657F9D" w:rsidP="00657F9D">
      <w:pPr>
        <w:autoSpaceDE w:val="0"/>
        <w:autoSpaceDN w:val="0"/>
        <w:rPr>
          <w:rFonts w:eastAsia="Calibri"/>
          <w:bCs/>
          <w:sz w:val="22"/>
          <w:szCs w:val="22"/>
        </w:rPr>
      </w:pPr>
    </w:p>
    <w:p w14:paraId="7F0AD7DA" w14:textId="77777777" w:rsidR="00657F9D" w:rsidRDefault="00657F9D" w:rsidP="00657F9D">
      <w:pPr>
        <w:autoSpaceDE w:val="0"/>
        <w:autoSpaceDN w:val="0"/>
        <w:rPr>
          <w:rFonts w:eastAsia="Calibri"/>
          <w:bCs/>
          <w:sz w:val="22"/>
          <w:szCs w:val="22"/>
        </w:rPr>
      </w:pPr>
    </w:p>
    <w:p w14:paraId="5E07BA08" w14:textId="77777777" w:rsidR="00657F9D" w:rsidRDefault="00657F9D" w:rsidP="00657F9D">
      <w:pPr>
        <w:autoSpaceDE w:val="0"/>
        <w:autoSpaceDN w:val="0"/>
        <w:rPr>
          <w:rFonts w:eastAsia="Calibri"/>
          <w:bCs/>
          <w:sz w:val="22"/>
          <w:szCs w:val="22"/>
        </w:rPr>
      </w:pPr>
    </w:p>
    <w:p w14:paraId="6978BE37" w14:textId="77777777" w:rsidR="00657F9D" w:rsidRDefault="00657F9D" w:rsidP="00657F9D">
      <w:pPr>
        <w:autoSpaceDE w:val="0"/>
        <w:autoSpaceDN w:val="0"/>
        <w:rPr>
          <w:rFonts w:eastAsia="Calibri"/>
          <w:bCs/>
          <w:sz w:val="22"/>
          <w:szCs w:val="22"/>
        </w:rPr>
      </w:pPr>
    </w:p>
    <w:p w14:paraId="582620BE" w14:textId="77777777" w:rsidR="00657F9D" w:rsidRDefault="00657F9D" w:rsidP="00657F9D">
      <w:pPr>
        <w:autoSpaceDE w:val="0"/>
        <w:autoSpaceDN w:val="0"/>
        <w:rPr>
          <w:rFonts w:eastAsia="Calibri"/>
          <w:bCs/>
          <w:sz w:val="22"/>
          <w:szCs w:val="22"/>
        </w:rPr>
      </w:pPr>
    </w:p>
    <w:p w14:paraId="49C2EDEB" w14:textId="77777777" w:rsidR="00657F9D" w:rsidRDefault="00657F9D" w:rsidP="00657F9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562E227E" w14:textId="77777777" w:rsidR="00657F9D" w:rsidRDefault="00657F9D" w:rsidP="00657F9D">
      <w:pPr>
        <w:rPr>
          <w:bCs/>
          <w:sz w:val="22"/>
          <w:szCs w:val="22"/>
        </w:rPr>
      </w:pPr>
    </w:p>
    <w:p w14:paraId="42EE189C" w14:textId="77777777" w:rsidR="00657F9D" w:rsidRDefault="00657F9D" w:rsidP="00657F9D">
      <w:pPr>
        <w:rPr>
          <w:b/>
          <w:bCs/>
          <w:color w:val="00B0F0"/>
          <w:sz w:val="28"/>
          <w:szCs w:val="28"/>
        </w:rPr>
      </w:pPr>
      <w:r>
        <w:rPr>
          <w:b/>
          <w:bCs/>
          <w:color w:val="00B0F0"/>
          <w:sz w:val="28"/>
          <w:szCs w:val="28"/>
        </w:rPr>
        <w:t>Załącznik nr 2 – Zaświadczenia odbycia szkolenia okresowego BHP</w:t>
      </w:r>
    </w:p>
    <w:p w14:paraId="4332F489" w14:textId="77777777" w:rsidR="00657F9D" w:rsidRDefault="00657F9D" w:rsidP="00657F9D">
      <w:pPr>
        <w:ind w:left="426" w:hanging="426"/>
        <w:rPr>
          <w:bCs/>
          <w:sz w:val="22"/>
          <w:szCs w:val="22"/>
        </w:rPr>
      </w:pPr>
    </w:p>
    <w:p w14:paraId="14DBF9C6" w14:textId="77777777" w:rsidR="00657F9D" w:rsidRDefault="00657F9D" w:rsidP="00657F9D">
      <w:pPr>
        <w:rPr>
          <w:b/>
          <w:bCs/>
          <w:color w:val="00B0F0"/>
          <w:sz w:val="28"/>
          <w:szCs w:val="28"/>
        </w:rPr>
      </w:pPr>
      <w:r>
        <w:rPr>
          <w:b/>
          <w:bCs/>
          <w:color w:val="00B0F0"/>
          <w:sz w:val="28"/>
          <w:szCs w:val="28"/>
        </w:rPr>
        <w:t>Załącznik nr 3 – Badania lekarskie</w:t>
      </w:r>
    </w:p>
    <w:p w14:paraId="5609D7C7" w14:textId="77777777" w:rsidR="00657F9D" w:rsidRDefault="00657F9D" w:rsidP="00657F9D">
      <w:pPr>
        <w:ind w:left="426" w:hanging="426"/>
        <w:rPr>
          <w:bCs/>
          <w:sz w:val="22"/>
          <w:szCs w:val="22"/>
        </w:rPr>
      </w:pPr>
    </w:p>
    <w:p w14:paraId="52A7C5A2" w14:textId="77777777" w:rsidR="00657F9D" w:rsidRDefault="00657F9D" w:rsidP="00657F9D">
      <w:pPr>
        <w:rPr>
          <w:b/>
          <w:bCs/>
          <w:color w:val="00B0F0"/>
          <w:sz w:val="28"/>
          <w:szCs w:val="28"/>
        </w:rPr>
      </w:pPr>
      <w:r>
        <w:rPr>
          <w:b/>
          <w:bCs/>
          <w:color w:val="00B0F0"/>
          <w:sz w:val="28"/>
          <w:szCs w:val="28"/>
        </w:rPr>
        <w:t>Załącznik nr 4 – Kopie uprawnień</w:t>
      </w:r>
    </w:p>
    <w:p w14:paraId="0955B79D" w14:textId="77777777" w:rsidR="00657F9D" w:rsidRDefault="00657F9D" w:rsidP="00657F9D">
      <w:pPr>
        <w:rPr>
          <w:bCs/>
          <w:sz w:val="22"/>
          <w:szCs w:val="22"/>
        </w:rPr>
      </w:pPr>
    </w:p>
    <w:p w14:paraId="3871BAC2" w14:textId="77777777" w:rsidR="00657F9D" w:rsidRDefault="00657F9D" w:rsidP="00657F9D">
      <w:pPr>
        <w:rPr>
          <w:bCs/>
          <w:sz w:val="22"/>
          <w:szCs w:val="22"/>
        </w:rPr>
      </w:pPr>
    </w:p>
    <w:p w14:paraId="7E166B35" w14:textId="77777777" w:rsidR="00657F9D" w:rsidRDefault="00657F9D" w:rsidP="00657F9D">
      <w:pPr>
        <w:rPr>
          <w:bCs/>
          <w:sz w:val="18"/>
          <w:szCs w:val="18"/>
        </w:rPr>
      </w:pPr>
      <w:r>
        <w:rPr>
          <w:bCs/>
          <w:sz w:val="18"/>
          <w:szCs w:val="18"/>
        </w:rPr>
        <w:t>Strony ponumerować i muszą się zgadzać ze spisem treści.</w:t>
      </w:r>
    </w:p>
    <w:p w14:paraId="3D1BBC14" w14:textId="77777777" w:rsidR="00657F9D" w:rsidRDefault="00657F9D" w:rsidP="00657F9D">
      <w:pPr>
        <w:rPr>
          <w:bCs/>
          <w:sz w:val="18"/>
          <w:szCs w:val="18"/>
        </w:rPr>
      </w:pPr>
    </w:p>
    <w:p w14:paraId="6C0B0D6D" w14:textId="77777777" w:rsidR="00657F9D" w:rsidRDefault="00657F9D" w:rsidP="00657F9D">
      <w:pPr>
        <w:rPr>
          <w:bCs/>
          <w:sz w:val="18"/>
          <w:szCs w:val="18"/>
        </w:rPr>
      </w:pPr>
      <w:r>
        <w:rPr>
          <w:bCs/>
          <w:sz w:val="18"/>
          <w:szCs w:val="18"/>
        </w:rPr>
        <w:t>Musi być dołączona pełna dokumentacja (skompletowana) dla każdego pracownika.</w:t>
      </w:r>
    </w:p>
    <w:p w14:paraId="7F0EF758" w14:textId="77777777" w:rsidR="00657F9D" w:rsidRDefault="00657F9D" w:rsidP="00657F9D">
      <w:pPr>
        <w:rPr>
          <w:bCs/>
          <w:sz w:val="18"/>
          <w:szCs w:val="18"/>
        </w:rPr>
      </w:pPr>
    </w:p>
    <w:p w14:paraId="7C33E8C5" w14:textId="77777777" w:rsidR="00657F9D" w:rsidRDefault="00657F9D" w:rsidP="00657F9D">
      <w:pPr>
        <w:rPr>
          <w:bCs/>
          <w:sz w:val="18"/>
          <w:szCs w:val="18"/>
        </w:rPr>
      </w:pPr>
      <w:r>
        <w:rPr>
          <w:b/>
          <w:bCs/>
          <w:sz w:val="18"/>
          <w:szCs w:val="18"/>
        </w:rPr>
        <w:t>POR – 2 sztuki, w teczkach „z dziurkami”</w:t>
      </w:r>
      <w:r>
        <w:rPr>
          <w:bCs/>
          <w:sz w:val="18"/>
          <w:szCs w:val="18"/>
        </w:rPr>
        <w:t>.</w:t>
      </w:r>
    </w:p>
    <w:p w14:paraId="6E75CCDE" w14:textId="77777777" w:rsidR="00657F9D" w:rsidRDefault="00657F9D" w:rsidP="00657F9D">
      <w:pPr>
        <w:ind w:right="1"/>
        <w:rPr>
          <w:bCs/>
          <w:sz w:val="22"/>
          <w:szCs w:val="18"/>
        </w:rPr>
      </w:pPr>
    </w:p>
    <w:p w14:paraId="384151DE" w14:textId="77777777" w:rsidR="00657F9D" w:rsidRDefault="00657F9D" w:rsidP="00657F9D">
      <w:pPr>
        <w:spacing w:after="160" w:line="256" w:lineRule="auto"/>
        <w:rPr>
          <w:b/>
          <w:bCs/>
        </w:rPr>
      </w:pPr>
    </w:p>
    <w:p w14:paraId="3CEE76CF" w14:textId="77777777" w:rsidR="00657F9D" w:rsidRDefault="00657F9D" w:rsidP="00657F9D">
      <w:pPr>
        <w:spacing w:after="160" w:line="256" w:lineRule="auto"/>
        <w:rPr>
          <w:i/>
          <w:iCs/>
          <w:sz w:val="22"/>
          <w:szCs w:val="22"/>
        </w:rPr>
      </w:pPr>
    </w:p>
    <w:p w14:paraId="301FC8BF" w14:textId="77777777" w:rsidR="001E2902" w:rsidRDefault="001E2902" w:rsidP="00657F9D">
      <w:pPr>
        <w:spacing w:after="160" w:line="256" w:lineRule="auto"/>
        <w:rPr>
          <w:i/>
          <w:iCs/>
          <w:sz w:val="22"/>
          <w:szCs w:val="22"/>
        </w:rPr>
      </w:pPr>
    </w:p>
    <w:p w14:paraId="0A8463D6" w14:textId="77777777" w:rsidR="001E2902" w:rsidRDefault="001E2902" w:rsidP="00657F9D">
      <w:pPr>
        <w:spacing w:after="160" w:line="256" w:lineRule="auto"/>
        <w:rPr>
          <w:i/>
          <w:iCs/>
          <w:sz w:val="22"/>
          <w:szCs w:val="22"/>
        </w:rPr>
      </w:pPr>
    </w:p>
    <w:p w14:paraId="7A29D2D3" w14:textId="77777777" w:rsidR="001E2902" w:rsidRDefault="001E2902" w:rsidP="00657F9D">
      <w:pPr>
        <w:spacing w:after="160" w:line="256" w:lineRule="auto"/>
        <w:rPr>
          <w:i/>
          <w:iCs/>
          <w:sz w:val="22"/>
          <w:szCs w:val="22"/>
        </w:rPr>
      </w:pPr>
    </w:p>
    <w:p w14:paraId="1271EE6A" w14:textId="77777777" w:rsidR="001E2902" w:rsidRDefault="001E2902" w:rsidP="00657F9D">
      <w:pPr>
        <w:spacing w:after="160" w:line="256" w:lineRule="auto"/>
        <w:rPr>
          <w:i/>
          <w:iCs/>
          <w:sz w:val="22"/>
          <w:szCs w:val="22"/>
        </w:rPr>
      </w:pPr>
    </w:p>
    <w:p w14:paraId="5B69C4E7" w14:textId="77777777" w:rsidR="001E2902" w:rsidRDefault="001E2902" w:rsidP="00657F9D">
      <w:pPr>
        <w:spacing w:after="160" w:line="256" w:lineRule="auto"/>
        <w:rPr>
          <w:i/>
          <w:iCs/>
          <w:sz w:val="22"/>
          <w:szCs w:val="22"/>
        </w:rPr>
      </w:pPr>
    </w:p>
    <w:p w14:paraId="1DEDED5E" w14:textId="77777777" w:rsidR="001E2902" w:rsidRDefault="001E2902" w:rsidP="00657F9D">
      <w:pPr>
        <w:spacing w:after="160" w:line="256" w:lineRule="auto"/>
        <w:rPr>
          <w:i/>
          <w:iCs/>
          <w:sz w:val="22"/>
          <w:szCs w:val="22"/>
        </w:rPr>
      </w:pPr>
    </w:p>
    <w:p w14:paraId="6B38665E" w14:textId="77777777" w:rsidR="001E2902" w:rsidRDefault="001E2902" w:rsidP="00657F9D">
      <w:pPr>
        <w:spacing w:after="160" w:line="256" w:lineRule="auto"/>
        <w:rPr>
          <w:i/>
          <w:iCs/>
          <w:sz w:val="22"/>
          <w:szCs w:val="22"/>
        </w:rPr>
      </w:pPr>
    </w:p>
    <w:p w14:paraId="6521C9FF" w14:textId="77777777" w:rsidR="001E2902" w:rsidRDefault="001E2902" w:rsidP="00657F9D">
      <w:pPr>
        <w:spacing w:after="160" w:line="256" w:lineRule="auto"/>
        <w:rPr>
          <w:i/>
          <w:iCs/>
          <w:sz w:val="22"/>
          <w:szCs w:val="22"/>
        </w:rPr>
      </w:pPr>
    </w:p>
    <w:p w14:paraId="62DAA543" w14:textId="77777777" w:rsidR="001E2902" w:rsidRDefault="001E2902" w:rsidP="00657F9D">
      <w:pPr>
        <w:spacing w:after="160" w:line="256" w:lineRule="auto"/>
        <w:rPr>
          <w:i/>
          <w:iCs/>
          <w:sz w:val="22"/>
          <w:szCs w:val="22"/>
        </w:rPr>
      </w:pPr>
    </w:p>
    <w:p w14:paraId="0222990D" w14:textId="77777777" w:rsidR="001E2902" w:rsidRDefault="001E2902" w:rsidP="00657F9D">
      <w:pPr>
        <w:spacing w:after="160" w:line="256" w:lineRule="auto"/>
        <w:rPr>
          <w:i/>
          <w:iCs/>
          <w:sz w:val="22"/>
          <w:szCs w:val="22"/>
        </w:rPr>
      </w:pPr>
    </w:p>
    <w:p w14:paraId="7C60573B" w14:textId="77777777" w:rsidR="001E2902" w:rsidRDefault="001E2902" w:rsidP="00657F9D">
      <w:pPr>
        <w:spacing w:after="160" w:line="256" w:lineRule="auto"/>
        <w:rPr>
          <w:i/>
          <w:iCs/>
          <w:sz w:val="22"/>
          <w:szCs w:val="22"/>
        </w:rPr>
      </w:pPr>
    </w:p>
    <w:p w14:paraId="60C92DEE" w14:textId="77777777" w:rsidR="001E2902" w:rsidRDefault="001E2902" w:rsidP="00657F9D">
      <w:pPr>
        <w:spacing w:after="160" w:line="256" w:lineRule="auto"/>
        <w:rPr>
          <w:i/>
          <w:iCs/>
          <w:sz w:val="22"/>
          <w:szCs w:val="22"/>
        </w:rPr>
      </w:pPr>
    </w:p>
    <w:p w14:paraId="46C58169" w14:textId="77777777" w:rsidR="001E2902" w:rsidRDefault="001E2902" w:rsidP="00657F9D">
      <w:pPr>
        <w:spacing w:after="160" w:line="256" w:lineRule="auto"/>
        <w:rPr>
          <w:i/>
          <w:iCs/>
          <w:sz w:val="22"/>
          <w:szCs w:val="22"/>
        </w:rPr>
      </w:pPr>
    </w:p>
    <w:p w14:paraId="54BF8B2C" w14:textId="77777777" w:rsidR="001E2902" w:rsidRDefault="001E2902" w:rsidP="00657F9D">
      <w:pPr>
        <w:spacing w:after="160" w:line="256" w:lineRule="auto"/>
        <w:rPr>
          <w:i/>
          <w:iCs/>
          <w:sz w:val="22"/>
          <w:szCs w:val="22"/>
        </w:rPr>
      </w:pPr>
    </w:p>
    <w:p w14:paraId="7EF6E9F3" w14:textId="77777777" w:rsidR="001E2902" w:rsidRDefault="001E2902" w:rsidP="00657F9D">
      <w:pPr>
        <w:spacing w:after="160" w:line="256" w:lineRule="auto"/>
        <w:rPr>
          <w:i/>
          <w:iCs/>
          <w:sz w:val="22"/>
          <w:szCs w:val="22"/>
        </w:rPr>
      </w:pPr>
    </w:p>
    <w:p w14:paraId="1F43FAF4" w14:textId="77777777" w:rsidR="001E2902" w:rsidRDefault="001E2902" w:rsidP="00657F9D">
      <w:pPr>
        <w:spacing w:after="160" w:line="256" w:lineRule="auto"/>
        <w:rPr>
          <w:i/>
          <w:iCs/>
          <w:sz w:val="22"/>
          <w:szCs w:val="22"/>
        </w:rPr>
      </w:pPr>
    </w:p>
    <w:p w14:paraId="0EA9E6F2" w14:textId="77777777" w:rsidR="001E2902" w:rsidRDefault="001E2902" w:rsidP="00657F9D">
      <w:pPr>
        <w:spacing w:after="160" w:line="256" w:lineRule="auto"/>
        <w:rPr>
          <w:i/>
          <w:iCs/>
          <w:sz w:val="22"/>
          <w:szCs w:val="22"/>
        </w:rPr>
      </w:pPr>
    </w:p>
    <w:p w14:paraId="4AC09626" w14:textId="77777777" w:rsidR="001E2902" w:rsidRDefault="001E2902" w:rsidP="00657F9D">
      <w:pPr>
        <w:spacing w:after="160" w:line="256" w:lineRule="auto"/>
        <w:rPr>
          <w:i/>
          <w:iCs/>
          <w:sz w:val="22"/>
          <w:szCs w:val="22"/>
        </w:rPr>
      </w:pPr>
    </w:p>
    <w:p w14:paraId="4E8CBDBE" w14:textId="7BE27825" w:rsidR="00FA3A19" w:rsidRDefault="00FA3A19" w:rsidP="00F67563">
      <w:pPr>
        <w:tabs>
          <w:tab w:val="left" w:pos="3463"/>
        </w:tabs>
        <w:rPr>
          <w:b/>
          <w:bCs/>
          <w:sz w:val="28"/>
          <w:szCs w:val="28"/>
        </w:rPr>
      </w:pPr>
      <w:bookmarkStart w:id="345" w:name="_Hlk106958642"/>
      <w:bookmarkEnd w:id="141"/>
    </w:p>
    <w:bookmarkEnd w:id="345"/>
    <w:sectPr w:rsidR="00FA3A1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8085" w14:textId="77777777" w:rsidR="00D77510" w:rsidRDefault="00D77510" w:rsidP="0079756C">
      <w:r>
        <w:separator/>
      </w:r>
    </w:p>
  </w:endnote>
  <w:endnote w:type="continuationSeparator" w:id="0">
    <w:p w14:paraId="0229A64E" w14:textId="77777777" w:rsidR="00D77510" w:rsidRDefault="00D7751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8D495B3" w:rsidR="0018680E" w:rsidRDefault="0022543C" w:rsidP="0022543C">
        <w:pPr>
          <w:pStyle w:val="Stopka"/>
        </w:pPr>
        <w:r>
          <w:t xml:space="preserve">Nr postępowania </w:t>
        </w:r>
        <w:r w:rsidR="00F10D67" w:rsidRPr="00F10D67">
          <w:t>542400335</w:t>
        </w:r>
        <w:r>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792A3EA8" w:rsidR="001A599A" w:rsidRPr="009C024D" w:rsidRDefault="007F0707" w:rsidP="0079756C">
    <w:pPr>
      <w:pStyle w:val="Stopka"/>
      <w:rPr>
        <w:i/>
        <w:iCs/>
      </w:rPr>
    </w:pPr>
    <w:r>
      <w:rPr>
        <w:i/>
        <w:iCs/>
      </w:rPr>
      <w:t xml:space="preserve">Nr postępowania </w:t>
    </w:r>
    <w:r w:rsidR="00130596">
      <w:rPr>
        <w:i/>
        <w:iCs/>
      </w:rPr>
      <w:t>542400335</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585D" w14:textId="77777777" w:rsidR="00D77510" w:rsidRDefault="00D77510" w:rsidP="0079756C">
      <w:r>
        <w:separator/>
      </w:r>
    </w:p>
  </w:footnote>
  <w:footnote w:type="continuationSeparator" w:id="0">
    <w:p w14:paraId="6F40BF4C" w14:textId="77777777" w:rsidR="00D77510" w:rsidRDefault="00D7751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14EA8EE"/>
    <w:lvl w:ilvl="0" w:tplc="48CE9D4A">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CAD4818"/>
    <w:multiLevelType w:val="hybridMultilevel"/>
    <w:tmpl w:val="02EEAAB4"/>
    <w:lvl w:ilvl="0" w:tplc="0415000F">
      <w:start w:val="1"/>
      <w:numFmt w:val="decimal"/>
      <w:lvlText w:val="%1."/>
      <w:lvlJc w:val="left"/>
      <w:pPr>
        <w:ind w:left="1800" w:hanging="360"/>
      </w:pPr>
      <w:rPr>
        <w:b w:val="0"/>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C3AC5A4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0"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55B1D18"/>
    <w:multiLevelType w:val="hybridMultilevel"/>
    <w:tmpl w:val="4B66F1B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D154E8"/>
    <w:multiLevelType w:val="hybridMultilevel"/>
    <w:tmpl w:val="33EC3EDC"/>
    <w:lvl w:ilvl="0" w:tplc="0415000F">
      <w:start w:val="1"/>
      <w:numFmt w:val="decimal"/>
      <w:lvlText w:val="%1."/>
      <w:lvlJc w:val="left"/>
      <w:pPr>
        <w:ind w:left="2714" w:hanging="360"/>
      </w:pPr>
      <w:rPr>
        <w:rFonts w:hint="default"/>
        <w:b w:val="0"/>
        <w:bCs w:val="0"/>
        <w:i w:val="0"/>
        <w:iCs w:val="0"/>
        <w:strike w:val="0"/>
        <w:color w:val="auto"/>
        <w:spacing w:val="0"/>
        <w:position w:val="2"/>
        <w:sz w:val="22"/>
        <w:szCs w:val="22"/>
      </w:rPr>
    </w:lvl>
    <w:lvl w:ilvl="1" w:tplc="04150019" w:tentative="1">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tentative="1">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78"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0"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5"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9F77FDB"/>
    <w:multiLevelType w:val="hybridMultilevel"/>
    <w:tmpl w:val="33EC3EDC"/>
    <w:lvl w:ilvl="0" w:tplc="FFFFFFFF">
      <w:start w:val="1"/>
      <w:numFmt w:val="decimal"/>
      <w:lvlText w:val="%1."/>
      <w:lvlJc w:val="left"/>
      <w:pPr>
        <w:ind w:left="2714" w:hanging="360"/>
      </w:pPr>
      <w:rPr>
        <w:rFonts w:hint="default"/>
        <w:b w:val="0"/>
        <w:bCs w:val="0"/>
        <w:i w:val="0"/>
        <w:iCs w:val="0"/>
        <w:strike w:val="0"/>
        <w:color w:val="auto"/>
        <w:spacing w:val="0"/>
        <w:position w:val="2"/>
        <w:sz w:val="22"/>
        <w:szCs w:val="22"/>
      </w:rPr>
    </w:lvl>
    <w:lvl w:ilvl="1" w:tplc="FFFFFFFF" w:tentative="1">
      <w:start w:val="1"/>
      <w:numFmt w:val="lowerLetter"/>
      <w:lvlText w:val="%2."/>
      <w:lvlJc w:val="left"/>
      <w:pPr>
        <w:ind w:left="2726" w:hanging="360"/>
      </w:pPr>
    </w:lvl>
    <w:lvl w:ilvl="2" w:tplc="FFFFFFFF" w:tentative="1">
      <w:start w:val="1"/>
      <w:numFmt w:val="lowerRoman"/>
      <w:lvlText w:val="%3."/>
      <w:lvlJc w:val="right"/>
      <w:pPr>
        <w:ind w:left="3446" w:hanging="180"/>
      </w:pPr>
    </w:lvl>
    <w:lvl w:ilvl="3" w:tplc="FFFFFFFF" w:tentative="1">
      <w:start w:val="1"/>
      <w:numFmt w:val="decimal"/>
      <w:lvlText w:val="%4."/>
      <w:lvlJc w:val="left"/>
      <w:pPr>
        <w:ind w:left="4166" w:hanging="360"/>
      </w:pPr>
    </w:lvl>
    <w:lvl w:ilvl="4" w:tplc="FFFFFFFF" w:tentative="1">
      <w:start w:val="1"/>
      <w:numFmt w:val="lowerLetter"/>
      <w:lvlText w:val="%5."/>
      <w:lvlJc w:val="left"/>
      <w:pPr>
        <w:ind w:left="4886" w:hanging="360"/>
      </w:pPr>
    </w:lvl>
    <w:lvl w:ilvl="5" w:tplc="FFFFFFFF" w:tentative="1">
      <w:start w:val="1"/>
      <w:numFmt w:val="lowerRoman"/>
      <w:lvlText w:val="%6."/>
      <w:lvlJc w:val="right"/>
      <w:pPr>
        <w:ind w:left="5606" w:hanging="180"/>
      </w:pPr>
    </w:lvl>
    <w:lvl w:ilvl="6" w:tplc="FFFFFFFF" w:tentative="1">
      <w:start w:val="1"/>
      <w:numFmt w:val="decimal"/>
      <w:lvlText w:val="%7."/>
      <w:lvlJc w:val="left"/>
      <w:pPr>
        <w:ind w:left="6326" w:hanging="360"/>
      </w:pPr>
    </w:lvl>
    <w:lvl w:ilvl="7" w:tplc="FFFFFFFF" w:tentative="1">
      <w:start w:val="1"/>
      <w:numFmt w:val="lowerLetter"/>
      <w:lvlText w:val="%8."/>
      <w:lvlJc w:val="left"/>
      <w:pPr>
        <w:ind w:left="7046" w:hanging="360"/>
      </w:pPr>
    </w:lvl>
    <w:lvl w:ilvl="8" w:tplc="FFFFFFFF" w:tentative="1">
      <w:start w:val="1"/>
      <w:numFmt w:val="lowerRoman"/>
      <w:lvlText w:val="%9."/>
      <w:lvlJc w:val="right"/>
      <w:pPr>
        <w:ind w:left="7766" w:hanging="180"/>
      </w:pPr>
    </w:lvl>
  </w:abstractNum>
  <w:abstractNum w:abstractNumId="9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7"/>
  </w:num>
  <w:num w:numId="2" w16cid:durableId="837885002">
    <w:abstractNumId w:val="99"/>
  </w:num>
  <w:num w:numId="3" w16cid:durableId="969826206">
    <w:abstractNumId w:val="88"/>
  </w:num>
  <w:num w:numId="4" w16cid:durableId="1181630090">
    <w:abstractNumId w:val="94"/>
  </w:num>
  <w:num w:numId="5" w16cid:durableId="1676421754">
    <w:abstractNumId w:val="7"/>
  </w:num>
  <w:num w:numId="6" w16cid:durableId="1257665658">
    <w:abstractNumId w:val="19"/>
  </w:num>
  <w:num w:numId="7" w16cid:durableId="1326320413">
    <w:abstractNumId w:val="47"/>
  </w:num>
  <w:num w:numId="8" w16cid:durableId="1042242727">
    <w:abstractNumId w:val="33"/>
  </w:num>
  <w:num w:numId="9" w16cid:durableId="1391689702">
    <w:abstractNumId w:val="97"/>
  </w:num>
  <w:num w:numId="10" w16cid:durableId="1176848288">
    <w:abstractNumId w:val="72"/>
  </w:num>
  <w:num w:numId="11" w16cid:durableId="511259285">
    <w:abstractNumId w:val="107"/>
  </w:num>
  <w:num w:numId="12" w16cid:durableId="2009210144">
    <w:abstractNumId w:val="74"/>
  </w:num>
  <w:num w:numId="13" w16cid:durableId="506331243">
    <w:abstractNumId w:val="62"/>
  </w:num>
  <w:num w:numId="14" w16cid:durableId="1057701244">
    <w:abstractNumId w:val="81"/>
  </w:num>
  <w:num w:numId="15" w16cid:durableId="1662732328">
    <w:abstractNumId w:val="56"/>
  </w:num>
  <w:num w:numId="16" w16cid:durableId="36778585">
    <w:abstractNumId w:val="35"/>
  </w:num>
  <w:num w:numId="17" w16cid:durableId="241641072">
    <w:abstractNumId w:val="13"/>
  </w:num>
  <w:num w:numId="18" w16cid:durableId="1555389102">
    <w:abstractNumId w:val="54"/>
  </w:num>
  <w:num w:numId="19" w16cid:durableId="2132437271">
    <w:abstractNumId w:val="104"/>
  </w:num>
  <w:num w:numId="20" w16cid:durableId="951786731">
    <w:abstractNumId w:val="11"/>
  </w:num>
  <w:num w:numId="21" w16cid:durableId="726301418">
    <w:abstractNumId w:val="82"/>
    <w:lvlOverride w:ilvl="0">
      <w:startOverride w:val="1"/>
    </w:lvlOverride>
  </w:num>
  <w:num w:numId="22" w16cid:durableId="441188765">
    <w:abstractNumId w:val="55"/>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6"/>
  </w:num>
  <w:num w:numId="30" w16cid:durableId="941958115">
    <w:abstractNumId w:val="10"/>
  </w:num>
  <w:num w:numId="31" w16cid:durableId="1642692366">
    <w:abstractNumId w:val="100"/>
  </w:num>
  <w:num w:numId="32" w16cid:durableId="1289969379">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0"/>
  </w:num>
  <w:num w:numId="34" w16cid:durableId="824123978">
    <w:abstractNumId w:val="101"/>
  </w:num>
  <w:num w:numId="35" w16cid:durableId="1046176190">
    <w:abstractNumId w:val="71"/>
  </w:num>
  <w:num w:numId="36" w16cid:durableId="237443866">
    <w:abstractNumId w:val="22"/>
  </w:num>
  <w:num w:numId="37" w16cid:durableId="1619794692">
    <w:abstractNumId w:val="6"/>
  </w:num>
  <w:num w:numId="38" w16cid:durableId="1967155083">
    <w:abstractNumId w:val="91"/>
  </w:num>
  <w:num w:numId="39" w16cid:durableId="1297101419">
    <w:abstractNumId w:val="30"/>
  </w:num>
  <w:num w:numId="40" w16cid:durableId="1446538817">
    <w:abstractNumId w:val="46"/>
  </w:num>
  <w:num w:numId="41" w16cid:durableId="629870374">
    <w:abstractNumId w:val="32"/>
  </w:num>
  <w:num w:numId="42"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6"/>
  </w:num>
  <w:num w:numId="45" w16cid:durableId="1404840387">
    <w:abstractNumId w:val="16"/>
  </w:num>
  <w:num w:numId="46" w16cid:durableId="549852072">
    <w:abstractNumId w:val="48"/>
  </w:num>
  <w:num w:numId="47" w16cid:durableId="1574584725">
    <w:abstractNumId w:val="37"/>
  </w:num>
  <w:num w:numId="48" w16cid:durableId="2002661070">
    <w:abstractNumId w:val="57"/>
  </w:num>
  <w:num w:numId="49" w16cid:durableId="1912305466">
    <w:abstractNumId w:val="59"/>
  </w:num>
  <w:num w:numId="50" w16cid:durableId="1462921629">
    <w:abstractNumId w:val="70"/>
  </w:num>
  <w:num w:numId="51" w16cid:durableId="1788356790">
    <w:abstractNumId w:val="42"/>
  </w:num>
  <w:num w:numId="52" w16cid:durableId="2077240979">
    <w:abstractNumId w:val="53"/>
  </w:num>
  <w:num w:numId="53" w16cid:durableId="2046709983">
    <w:abstractNumId w:val="66"/>
  </w:num>
  <w:num w:numId="54" w16cid:durableId="1356542773">
    <w:abstractNumId w:val="108"/>
  </w:num>
  <w:num w:numId="55" w16cid:durableId="1096708563">
    <w:abstractNumId w:val="65"/>
  </w:num>
  <w:num w:numId="56" w16cid:durableId="212009364">
    <w:abstractNumId w:val="43"/>
  </w:num>
  <w:num w:numId="57" w16cid:durableId="827600280">
    <w:abstractNumId w:val="50"/>
  </w:num>
  <w:num w:numId="58" w16cid:durableId="1389378165">
    <w:abstractNumId w:val="15"/>
  </w:num>
  <w:num w:numId="59" w16cid:durableId="1376737496">
    <w:abstractNumId w:val="75"/>
  </w:num>
  <w:num w:numId="60" w16cid:durableId="737363641">
    <w:abstractNumId w:val="26"/>
  </w:num>
  <w:num w:numId="61" w16cid:durableId="2078435002">
    <w:abstractNumId w:val="29"/>
  </w:num>
  <w:num w:numId="62" w16cid:durableId="1135412420">
    <w:abstractNumId w:val="67"/>
  </w:num>
  <w:num w:numId="63" w16cid:durableId="63918808">
    <w:abstractNumId w:val="69"/>
  </w:num>
  <w:num w:numId="64" w16cid:durableId="1988125080">
    <w:abstractNumId w:val="89"/>
  </w:num>
  <w:num w:numId="65" w16cid:durableId="1030763937">
    <w:abstractNumId w:val="64"/>
  </w:num>
  <w:num w:numId="66" w16cid:durableId="850141673">
    <w:abstractNumId w:val="51"/>
  </w:num>
  <w:num w:numId="67" w16cid:durableId="697127111">
    <w:abstractNumId w:val="52"/>
  </w:num>
  <w:num w:numId="68"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8"/>
  </w:num>
  <w:num w:numId="70" w16cid:durableId="1802337375">
    <w:abstractNumId w:val="86"/>
  </w:num>
  <w:num w:numId="71" w16cid:durableId="2122988932">
    <w:abstractNumId w:val="102"/>
  </w:num>
  <w:num w:numId="72" w16cid:durableId="916599138">
    <w:abstractNumId w:val="8"/>
  </w:num>
  <w:num w:numId="73" w16cid:durableId="1104569088">
    <w:abstractNumId w:val="83"/>
  </w:num>
  <w:num w:numId="74" w16cid:durableId="1400245161">
    <w:abstractNumId w:val="58"/>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2"/>
  </w:num>
  <w:num w:numId="77" w16cid:durableId="567768714">
    <w:abstractNumId w:val="18"/>
  </w:num>
  <w:num w:numId="78" w16cid:durableId="1668096524">
    <w:abstractNumId w:val="76"/>
  </w:num>
  <w:num w:numId="79" w16cid:durableId="1458180353">
    <w:abstractNumId w:val="21"/>
  </w:num>
  <w:num w:numId="80" w16cid:durableId="1683238700">
    <w:abstractNumId w:val="49"/>
  </w:num>
  <w:num w:numId="81" w16cid:durableId="218905276">
    <w:abstractNumId w:val="38"/>
  </w:num>
  <w:num w:numId="82" w16cid:durableId="140658741">
    <w:abstractNumId w:val="63"/>
  </w:num>
  <w:num w:numId="83" w16cid:durableId="1921677792">
    <w:abstractNumId w:val="87"/>
  </w:num>
  <w:num w:numId="84" w16cid:durableId="383988899">
    <w:abstractNumId w:val="40"/>
  </w:num>
  <w:num w:numId="85" w16cid:durableId="343292039">
    <w:abstractNumId w:val="90"/>
  </w:num>
  <w:num w:numId="86" w16cid:durableId="783692928">
    <w:abstractNumId w:val="39"/>
  </w:num>
  <w:num w:numId="87" w16cid:durableId="559288032">
    <w:abstractNumId w:val="73"/>
  </w:num>
  <w:num w:numId="88" w16cid:durableId="1060327038">
    <w:abstractNumId w:val="24"/>
  </w:num>
  <w:num w:numId="89" w16cid:durableId="544409973">
    <w:abstractNumId w:val="14"/>
  </w:num>
  <w:num w:numId="90" w16cid:durableId="1846552915">
    <w:abstractNumId w:val="23"/>
  </w:num>
  <w:num w:numId="91" w16cid:durableId="420638827">
    <w:abstractNumId w:val="85"/>
  </w:num>
  <w:num w:numId="92" w16cid:durableId="887181577">
    <w:abstractNumId w:val="9"/>
  </w:num>
  <w:num w:numId="93" w16cid:durableId="1679849272">
    <w:abstractNumId w:val="109"/>
  </w:num>
  <w:num w:numId="94" w16cid:durableId="198510935">
    <w:abstractNumId w:val="68"/>
  </w:num>
  <w:num w:numId="95" w16cid:durableId="234904095">
    <w:abstractNumId w:val="84"/>
  </w:num>
  <w:num w:numId="96" w16cid:durableId="657075924">
    <w:abstractNumId w:val="103"/>
  </w:num>
  <w:num w:numId="97" w16cid:durableId="1659069352">
    <w:abstractNumId w:val="105"/>
  </w:num>
  <w:num w:numId="98" w16cid:durableId="1417245895">
    <w:abstractNumId w:val="61"/>
  </w:num>
  <w:num w:numId="99" w16cid:durableId="419758687">
    <w:abstractNumId w:val="34"/>
  </w:num>
  <w:num w:numId="100" w16cid:durableId="1133713330">
    <w:abstractNumId w:val="41"/>
  </w:num>
  <w:num w:numId="101" w16cid:durableId="388575462">
    <w:abstractNumId w:val="25"/>
  </w:num>
  <w:num w:numId="102" w16cid:durableId="197936686">
    <w:abstractNumId w:val="28"/>
  </w:num>
  <w:num w:numId="103" w16cid:durableId="794954047">
    <w:abstractNumId w:val="78"/>
  </w:num>
  <w:num w:numId="104" w16cid:durableId="1719236206">
    <w:abstractNumId w:val="93"/>
  </w:num>
  <w:num w:numId="105" w16cid:durableId="494420461">
    <w:abstractNumId w:val="77"/>
  </w:num>
  <w:num w:numId="106" w16cid:durableId="1160389202">
    <w:abstractNumId w:val="95"/>
  </w:num>
  <w:num w:numId="107" w16cid:durableId="2029940436">
    <w:abstractNumId w:val="31"/>
  </w:num>
  <w:num w:numId="108" w16cid:durableId="1197742050">
    <w:abstractNumId w:val="45"/>
  </w:num>
  <w:num w:numId="109" w16cid:durableId="1733308987">
    <w:abstractNumId w:val="1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0BEF"/>
    <w:rsid w:val="00011496"/>
    <w:rsid w:val="00011F3E"/>
    <w:rsid w:val="000122ED"/>
    <w:rsid w:val="00012B6E"/>
    <w:rsid w:val="0001474B"/>
    <w:rsid w:val="00014CC7"/>
    <w:rsid w:val="000157D8"/>
    <w:rsid w:val="0001694E"/>
    <w:rsid w:val="00016A2A"/>
    <w:rsid w:val="00020C79"/>
    <w:rsid w:val="00021F7A"/>
    <w:rsid w:val="00022FAC"/>
    <w:rsid w:val="000333D6"/>
    <w:rsid w:val="00034817"/>
    <w:rsid w:val="00035BDF"/>
    <w:rsid w:val="00036091"/>
    <w:rsid w:val="00036E54"/>
    <w:rsid w:val="000477C2"/>
    <w:rsid w:val="00047B00"/>
    <w:rsid w:val="000507E7"/>
    <w:rsid w:val="00050B83"/>
    <w:rsid w:val="00052816"/>
    <w:rsid w:val="00053856"/>
    <w:rsid w:val="000541DF"/>
    <w:rsid w:val="00054304"/>
    <w:rsid w:val="00054892"/>
    <w:rsid w:val="00054C51"/>
    <w:rsid w:val="00054F41"/>
    <w:rsid w:val="00057162"/>
    <w:rsid w:val="0005752F"/>
    <w:rsid w:val="000576A2"/>
    <w:rsid w:val="00057CD0"/>
    <w:rsid w:val="00061786"/>
    <w:rsid w:val="000620FD"/>
    <w:rsid w:val="00064EEF"/>
    <w:rsid w:val="00065C74"/>
    <w:rsid w:val="00067E41"/>
    <w:rsid w:val="0007471A"/>
    <w:rsid w:val="0007524B"/>
    <w:rsid w:val="00076FD1"/>
    <w:rsid w:val="00077C78"/>
    <w:rsid w:val="0008035C"/>
    <w:rsid w:val="000804FD"/>
    <w:rsid w:val="00080A0A"/>
    <w:rsid w:val="00081819"/>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A7A8A"/>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E3D9A"/>
    <w:rsid w:val="000F169B"/>
    <w:rsid w:val="000F3538"/>
    <w:rsid w:val="000F39FC"/>
    <w:rsid w:val="000F4E10"/>
    <w:rsid w:val="000F6329"/>
    <w:rsid w:val="000F6BA4"/>
    <w:rsid w:val="000F6F0B"/>
    <w:rsid w:val="000F76C1"/>
    <w:rsid w:val="000F7B2E"/>
    <w:rsid w:val="0010071A"/>
    <w:rsid w:val="0010086C"/>
    <w:rsid w:val="00103C50"/>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596"/>
    <w:rsid w:val="00130CAE"/>
    <w:rsid w:val="00134DA6"/>
    <w:rsid w:val="00136556"/>
    <w:rsid w:val="0014085E"/>
    <w:rsid w:val="00143831"/>
    <w:rsid w:val="00144650"/>
    <w:rsid w:val="00146E99"/>
    <w:rsid w:val="0014741A"/>
    <w:rsid w:val="001506E4"/>
    <w:rsid w:val="00156688"/>
    <w:rsid w:val="00160015"/>
    <w:rsid w:val="0016035A"/>
    <w:rsid w:val="001622EB"/>
    <w:rsid w:val="001633B8"/>
    <w:rsid w:val="00164BED"/>
    <w:rsid w:val="00166BF5"/>
    <w:rsid w:val="00170673"/>
    <w:rsid w:val="001721E1"/>
    <w:rsid w:val="001731DB"/>
    <w:rsid w:val="00175530"/>
    <w:rsid w:val="001757A8"/>
    <w:rsid w:val="00180C9C"/>
    <w:rsid w:val="001820CF"/>
    <w:rsid w:val="00182A57"/>
    <w:rsid w:val="00182B15"/>
    <w:rsid w:val="0018339E"/>
    <w:rsid w:val="001835CD"/>
    <w:rsid w:val="00184DC7"/>
    <w:rsid w:val="00186496"/>
    <w:rsid w:val="0018680E"/>
    <w:rsid w:val="001872B2"/>
    <w:rsid w:val="00187480"/>
    <w:rsid w:val="00191093"/>
    <w:rsid w:val="00191800"/>
    <w:rsid w:val="001921E3"/>
    <w:rsid w:val="00192AF2"/>
    <w:rsid w:val="00192C81"/>
    <w:rsid w:val="00193CE3"/>
    <w:rsid w:val="001954EE"/>
    <w:rsid w:val="0019567A"/>
    <w:rsid w:val="00196DFC"/>
    <w:rsid w:val="001A053D"/>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C9"/>
    <w:rsid w:val="001E03A6"/>
    <w:rsid w:val="001E0CBE"/>
    <w:rsid w:val="001E2699"/>
    <w:rsid w:val="001E2902"/>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F75"/>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C7166"/>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59ED"/>
    <w:rsid w:val="002F79B2"/>
    <w:rsid w:val="00301894"/>
    <w:rsid w:val="00303421"/>
    <w:rsid w:val="0030370B"/>
    <w:rsid w:val="00303EE8"/>
    <w:rsid w:val="003053E2"/>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6B83"/>
    <w:rsid w:val="00356F4D"/>
    <w:rsid w:val="0035754B"/>
    <w:rsid w:val="00360764"/>
    <w:rsid w:val="00360DA8"/>
    <w:rsid w:val="00362B13"/>
    <w:rsid w:val="00363954"/>
    <w:rsid w:val="003654B6"/>
    <w:rsid w:val="00367195"/>
    <w:rsid w:val="003674BB"/>
    <w:rsid w:val="00367BB3"/>
    <w:rsid w:val="00372C17"/>
    <w:rsid w:val="003736E4"/>
    <w:rsid w:val="003761A2"/>
    <w:rsid w:val="00376577"/>
    <w:rsid w:val="003835B6"/>
    <w:rsid w:val="00383CE3"/>
    <w:rsid w:val="00383E41"/>
    <w:rsid w:val="00384A65"/>
    <w:rsid w:val="00384F17"/>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37D"/>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A9D"/>
    <w:rsid w:val="00437F70"/>
    <w:rsid w:val="0044112A"/>
    <w:rsid w:val="00443F1C"/>
    <w:rsid w:val="00445863"/>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1A7"/>
    <w:rsid w:val="00481489"/>
    <w:rsid w:val="00483016"/>
    <w:rsid w:val="00483963"/>
    <w:rsid w:val="00487312"/>
    <w:rsid w:val="00490259"/>
    <w:rsid w:val="00490DF0"/>
    <w:rsid w:val="004938F2"/>
    <w:rsid w:val="00496C53"/>
    <w:rsid w:val="004A04E7"/>
    <w:rsid w:val="004A0F80"/>
    <w:rsid w:val="004A2711"/>
    <w:rsid w:val="004A3719"/>
    <w:rsid w:val="004B004E"/>
    <w:rsid w:val="004B3EFE"/>
    <w:rsid w:val="004B48A9"/>
    <w:rsid w:val="004B64BD"/>
    <w:rsid w:val="004B6C36"/>
    <w:rsid w:val="004B74E3"/>
    <w:rsid w:val="004B75FD"/>
    <w:rsid w:val="004C0532"/>
    <w:rsid w:val="004C2D0C"/>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0AB5"/>
    <w:rsid w:val="00501126"/>
    <w:rsid w:val="00503077"/>
    <w:rsid w:val="00504835"/>
    <w:rsid w:val="00504CC3"/>
    <w:rsid w:val="00504FC4"/>
    <w:rsid w:val="00507B56"/>
    <w:rsid w:val="00510949"/>
    <w:rsid w:val="00510D82"/>
    <w:rsid w:val="00510E2E"/>
    <w:rsid w:val="00522F2D"/>
    <w:rsid w:val="00523385"/>
    <w:rsid w:val="0052449B"/>
    <w:rsid w:val="0052475B"/>
    <w:rsid w:val="005251E0"/>
    <w:rsid w:val="00527B96"/>
    <w:rsid w:val="00530028"/>
    <w:rsid w:val="00533CFF"/>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495C"/>
    <w:rsid w:val="00585759"/>
    <w:rsid w:val="0059217D"/>
    <w:rsid w:val="005926BE"/>
    <w:rsid w:val="005932A2"/>
    <w:rsid w:val="00596FCD"/>
    <w:rsid w:val="005A0239"/>
    <w:rsid w:val="005A060C"/>
    <w:rsid w:val="005A2163"/>
    <w:rsid w:val="005A228C"/>
    <w:rsid w:val="005A2B6A"/>
    <w:rsid w:val="005A3576"/>
    <w:rsid w:val="005A3D22"/>
    <w:rsid w:val="005A3D92"/>
    <w:rsid w:val="005A566C"/>
    <w:rsid w:val="005A6E46"/>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D750C"/>
    <w:rsid w:val="005D7879"/>
    <w:rsid w:val="005E39FC"/>
    <w:rsid w:val="005E6250"/>
    <w:rsid w:val="005F0030"/>
    <w:rsid w:val="005F1DD0"/>
    <w:rsid w:val="005F32F9"/>
    <w:rsid w:val="005F337E"/>
    <w:rsid w:val="005F69D7"/>
    <w:rsid w:val="006005EB"/>
    <w:rsid w:val="00602FAA"/>
    <w:rsid w:val="00604A6E"/>
    <w:rsid w:val="00606655"/>
    <w:rsid w:val="006078C0"/>
    <w:rsid w:val="006109FF"/>
    <w:rsid w:val="006137A4"/>
    <w:rsid w:val="00613BD6"/>
    <w:rsid w:val="0061772C"/>
    <w:rsid w:val="00622857"/>
    <w:rsid w:val="00626273"/>
    <w:rsid w:val="006267E2"/>
    <w:rsid w:val="00627B26"/>
    <w:rsid w:val="00627BDE"/>
    <w:rsid w:val="00633C41"/>
    <w:rsid w:val="00636091"/>
    <w:rsid w:val="00636899"/>
    <w:rsid w:val="006446A2"/>
    <w:rsid w:val="00644986"/>
    <w:rsid w:val="0064610E"/>
    <w:rsid w:val="006476F0"/>
    <w:rsid w:val="00651B13"/>
    <w:rsid w:val="006527D0"/>
    <w:rsid w:val="00654475"/>
    <w:rsid w:val="006558B2"/>
    <w:rsid w:val="00655F23"/>
    <w:rsid w:val="00657B07"/>
    <w:rsid w:val="00657F9D"/>
    <w:rsid w:val="00660B94"/>
    <w:rsid w:val="00660D3D"/>
    <w:rsid w:val="006623D7"/>
    <w:rsid w:val="00662C52"/>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4060"/>
    <w:rsid w:val="0069554C"/>
    <w:rsid w:val="00695679"/>
    <w:rsid w:val="006A0074"/>
    <w:rsid w:val="006A01E6"/>
    <w:rsid w:val="006A252B"/>
    <w:rsid w:val="006A55DF"/>
    <w:rsid w:val="006A69AB"/>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C75C8"/>
    <w:rsid w:val="006D1815"/>
    <w:rsid w:val="006D1BFC"/>
    <w:rsid w:val="006D24A0"/>
    <w:rsid w:val="006D5894"/>
    <w:rsid w:val="006D7842"/>
    <w:rsid w:val="006E58BE"/>
    <w:rsid w:val="006E5FB0"/>
    <w:rsid w:val="006E60E3"/>
    <w:rsid w:val="006F2173"/>
    <w:rsid w:val="006F3A43"/>
    <w:rsid w:val="006F41A7"/>
    <w:rsid w:val="006F4925"/>
    <w:rsid w:val="006F5CE9"/>
    <w:rsid w:val="006F5DE3"/>
    <w:rsid w:val="00701CC9"/>
    <w:rsid w:val="00701D7B"/>
    <w:rsid w:val="00701E81"/>
    <w:rsid w:val="007032FE"/>
    <w:rsid w:val="007049B4"/>
    <w:rsid w:val="00711A5B"/>
    <w:rsid w:val="00713135"/>
    <w:rsid w:val="00713557"/>
    <w:rsid w:val="0072156A"/>
    <w:rsid w:val="0072517D"/>
    <w:rsid w:val="00730096"/>
    <w:rsid w:val="00735028"/>
    <w:rsid w:val="007472CF"/>
    <w:rsid w:val="007506C3"/>
    <w:rsid w:val="0075297B"/>
    <w:rsid w:val="007530FC"/>
    <w:rsid w:val="00753680"/>
    <w:rsid w:val="0075447C"/>
    <w:rsid w:val="0075504B"/>
    <w:rsid w:val="0075786A"/>
    <w:rsid w:val="00761D24"/>
    <w:rsid w:val="007622AA"/>
    <w:rsid w:val="00772981"/>
    <w:rsid w:val="00772F10"/>
    <w:rsid w:val="00775E5A"/>
    <w:rsid w:val="007776EB"/>
    <w:rsid w:val="007836E6"/>
    <w:rsid w:val="007838AB"/>
    <w:rsid w:val="00786676"/>
    <w:rsid w:val="00786E1D"/>
    <w:rsid w:val="0078720F"/>
    <w:rsid w:val="00787ACE"/>
    <w:rsid w:val="00790989"/>
    <w:rsid w:val="00796ABA"/>
    <w:rsid w:val="00796E30"/>
    <w:rsid w:val="0079756C"/>
    <w:rsid w:val="00797BA5"/>
    <w:rsid w:val="007A0233"/>
    <w:rsid w:val="007A0E1F"/>
    <w:rsid w:val="007A6F29"/>
    <w:rsid w:val="007A7FA1"/>
    <w:rsid w:val="007B04FB"/>
    <w:rsid w:val="007B1665"/>
    <w:rsid w:val="007B2BA3"/>
    <w:rsid w:val="007C494C"/>
    <w:rsid w:val="007C4BF3"/>
    <w:rsid w:val="007C6B00"/>
    <w:rsid w:val="007D00E4"/>
    <w:rsid w:val="007D01B3"/>
    <w:rsid w:val="007D04B4"/>
    <w:rsid w:val="007D1E85"/>
    <w:rsid w:val="007D37FE"/>
    <w:rsid w:val="007D44E3"/>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4BEC"/>
    <w:rsid w:val="0082548B"/>
    <w:rsid w:val="00826C9F"/>
    <w:rsid w:val="00831676"/>
    <w:rsid w:val="00831C3E"/>
    <w:rsid w:val="0083458D"/>
    <w:rsid w:val="00834C32"/>
    <w:rsid w:val="008401EB"/>
    <w:rsid w:val="00842BFA"/>
    <w:rsid w:val="00843C73"/>
    <w:rsid w:val="00844790"/>
    <w:rsid w:val="008470E8"/>
    <w:rsid w:val="00850D8B"/>
    <w:rsid w:val="008512DA"/>
    <w:rsid w:val="00851733"/>
    <w:rsid w:val="00851951"/>
    <w:rsid w:val="008602C3"/>
    <w:rsid w:val="008616AB"/>
    <w:rsid w:val="0086280D"/>
    <w:rsid w:val="0086502F"/>
    <w:rsid w:val="008660AA"/>
    <w:rsid w:val="008719CE"/>
    <w:rsid w:val="008725FE"/>
    <w:rsid w:val="0087331B"/>
    <w:rsid w:val="00873A0D"/>
    <w:rsid w:val="00873BE1"/>
    <w:rsid w:val="00873F36"/>
    <w:rsid w:val="00874562"/>
    <w:rsid w:val="00880181"/>
    <w:rsid w:val="0088276D"/>
    <w:rsid w:val="0088642B"/>
    <w:rsid w:val="00887548"/>
    <w:rsid w:val="008877C7"/>
    <w:rsid w:val="008907D8"/>
    <w:rsid w:val="00891F06"/>
    <w:rsid w:val="00892C29"/>
    <w:rsid w:val="00893DC4"/>
    <w:rsid w:val="0089470D"/>
    <w:rsid w:val="00895B46"/>
    <w:rsid w:val="008978C9"/>
    <w:rsid w:val="00897A80"/>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522A"/>
    <w:rsid w:val="008C7556"/>
    <w:rsid w:val="008D082E"/>
    <w:rsid w:val="008D3149"/>
    <w:rsid w:val="008D35AD"/>
    <w:rsid w:val="008D3C18"/>
    <w:rsid w:val="008D3F97"/>
    <w:rsid w:val="008D67DE"/>
    <w:rsid w:val="008E2EB5"/>
    <w:rsid w:val="008E5E0F"/>
    <w:rsid w:val="008E6107"/>
    <w:rsid w:val="008E63C8"/>
    <w:rsid w:val="008E67A3"/>
    <w:rsid w:val="008F0DB0"/>
    <w:rsid w:val="008F0E1B"/>
    <w:rsid w:val="008F1B0C"/>
    <w:rsid w:val="008F2B27"/>
    <w:rsid w:val="008F53DC"/>
    <w:rsid w:val="00900FC3"/>
    <w:rsid w:val="0090266E"/>
    <w:rsid w:val="00903A14"/>
    <w:rsid w:val="0090635B"/>
    <w:rsid w:val="00907954"/>
    <w:rsid w:val="0091089B"/>
    <w:rsid w:val="00911FCE"/>
    <w:rsid w:val="00912AB9"/>
    <w:rsid w:val="00915D41"/>
    <w:rsid w:val="009164B4"/>
    <w:rsid w:val="00920360"/>
    <w:rsid w:val="00923042"/>
    <w:rsid w:val="00924727"/>
    <w:rsid w:val="0093327C"/>
    <w:rsid w:val="00933285"/>
    <w:rsid w:val="009332E1"/>
    <w:rsid w:val="00933498"/>
    <w:rsid w:val="00933E81"/>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67B9C"/>
    <w:rsid w:val="00971CE5"/>
    <w:rsid w:val="009738B8"/>
    <w:rsid w:val="009767D7"/>
    <w:rsid w:val="0097752A"/>
    <w:rsid w:val="00977C90"/>
    <w:rsid w:val="00980621"/>
    <w:rsid w:val="009817B0"/>
    <w:rsid w:val="00984E3C"/>
    <w:rsid w:val="00986F42"/>
    <w:rsid w:val="009906AD"/>
    <w:rsid w:val="0099382A"/>
    <w:rsid w:val="00994AB9"/>
    <w:rsid w:val="00995DA2"/>
    <w:rsid w:val="0099627D"/>
    <w:rsid w:val="009A3EF5"/>
    <w:rsid w:val="009A5DE7"/>
    <w:rsid w:val="009A721A"/>
    <w:rsid w:val="009A74A0"/>
    <w:rsid w:val="009A7EC2"/>
    <w:rsid w:val="009B37FF"/>
    <w:rsid w:val="009B3D12"/>
    <w:rsid w:val="009B5447"/>
    <w:rsid w:val="009B6C0D"/>
    <w:rsid w:val="009B6D74"/>
    <w:rsid w:val="009B75C3"/>
    <w:rsid w:val="009C024D"/>
    <w:rsid w:val="009C4F70"/>
    <w:rsid w:val="009C5F1B"/>
    <w:rsid w:val="009D1656"/>
    <w:rsid w:val="009D3EAB"/>
    <w:rsid w:val="009D64A2"/>
    <w:rsid w:val="009D717C"/>
    <w:rsid w:val="009E0B3B"/>
    <w:rsid w:val="009E229A"/>
    <w:rsid w:val="009E34FA"/>
    <w:rsid w:val="009E47E4"/>
    <w:rsid w:val="009E6A8C"/>
    <w:rsid w:val="009E6FDA"/>
    <w:rsid w:val="009E7310"/>
    <w:rsid w:val="009F1B96"/>
    <w:rsid w:val="009F23D3"/>
    <w:rsid w:val="009F42BD"/>
    <w:rsid w:val="009F4733"/>
    <w:rsid w:val="009F56B4"/>
    <w:rsid w:val="009F7CBD"/>
    <w:rsid w:val="00A02094"/>
    <w:rsid w:val="00A021EF"/>
    <w:rsid w:val="00A02CBB"/>
    <w:rsid w:val="00A04EE8"/>
    <w:rsid w:val="00A057C7"/>
    <w:rsid w:val="00A07BD8"/>
    <w:rsid w:val="00A07CB0"/>
    <w:rsid w:val="00A10844"/>
    <w:rsid w:val="00A12B0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7137F"/>
    <w:rsid w:val="00A71FC4"/>
    <w:rsid w:val="00A747E6"/>
    <w:rsid w:val="00A74E7C"/>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366D"/>
    <w:rsid w:val="00AB3C64"/>
    <w:rsid w:val="00AB4F50"/>
    <w:rsid w:val="00AB57CE"/>
    <w:rsid w:val="00AB5FA1"/>
    <w:rsid w:val="00AC04B9"/>
    <w:rsid w:val="00AC33B3"/>
    <w:rsid w:val="00AC4DB5"/>
    <w:rsid w:val="00AD6204"/>
    <w:rsid w:val="00AD7A6E"/>
    <w:rsid w:val="00AE0094"/>
    <w:rsid w:val="00AE00AF"/>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08A3"/>
    <w:rsid w:val="00B527CE"/>
    <w:rsid w:val="00B54C12"/>
    <w:rsid w:val="00B57533"/>
    <w:rsid w:val="00B61374"/>
    <w:rsid w:val="00B61A57"/>
    <w:rsid w:val="00B637B6"/>
    <w:rsid w:val="00B65158"/>
    <w:rsid w:val="00B6788B"/>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7734"/>
    <w:rsid w:val="00BA0607"/>
    <w:rsid w:val="00BA1679"/>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434D"/>
    <w:rsid w:val="00C4566C"/>
    <w:rsid w:val="00C46F7B"/>
    <w:rsid w:val="00C536FB"/>
    <w:rsid w:val="00C555E5"/>
    <w:rsid w:val="00C56A78"/>
    <w:rsid w:val="00C57387"/>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95A9B"/>
    <w:rsid w:val="00CA0422"/>
    <w:rsid w:val="00CA275D"/>
    <w:rsid w:val="00CA3AA4"/>
    <w:rsid w:val="00CA3C63"/>
    <w:rsid w:val="00CA4D6F"/>
    <w:rsid w:val="00CB1E53"/>
    <w:rsid w:val="00CC1C75"/>
    <w:rsid w:val="00CC29EB"/>
    <w:rsid w:val="00CC2F48"/>
    <w:rsid w:val="00CC498C"/>
    <w:rsid w:val="00CD00A9"/>
    <w:rsid w:val="00CD3AC3"/>
    <w:rsid w:val="00CD48E8"/>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199A"/>
    <w:rsid w:val="00D522EB"/>
    <w:rsid w:val="00D52625"/>
    <w:rsid w:val="00D5531E"/>
    <w:rsid w:val="00D558FF"/>
    <w:rsid w:val="00D560EB"/>
    <w:rsid w:val="00D564CB"/>
    <w:rsid w:val="00D61B2B"/>
    <w:rsid w:val="00D64A93"/>
    <w:rsid w:val="00D64DF4"/>
    <w:rsid w:val="00D72BB8"/>
    <w:rsid w:val="00D73CB1"/>
    <w:rsid w:val="00D76BE8"/>
    <w:rsid w:val="00D77510"/>
    <w:rsid w:val="00D85415"/>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62FD"/>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38F"/>
    <w:rsid w:val="00E04B63"/>
    <w:rsid w:val="00E05DD1"/>
    <w:rsid w:val="00E07458"/>
    <w:rsid w:val="00E11516"/>
    <w:rsid w:val="00E142E5"/>
    <w:rsid w:val="00E15A84"/>
    <w:rsid w:val="00E2059A"/>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4727E"/>
    <w:rsid w:val="00E50A9E"/>
    <w:rsid w:val="00E524CF"/>
    <w:rsid w:val="00E5606A"/>
    <w:rsid w:val="00E57C70"/>
    <w:rsid w:val="00E61AE3"/>
    <w:rsid w:val="00E61EF9"/>
    <w:rsid w:val="00E6260C"/>
    <w:rsid w:val="00E63108"/>
    <w:rsid w:val="00E639BC"/>
    <w:rsid w:val="00E63E3D"/>
    <w:rsid w:val="00E64B15"/>
    <w:rsid w:val="00E6555D"/>
    <w:rsid w:val="00E71D4C"/>
    <w:rsid w:val="00E75E6A"/>
    <w:rsid w:val="00E76B2B"/>
    <w:rsid w:val="00E77943"/>
    <w:rsid w:val="00E82DBD"/>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392B"/>
    <w:rsid w:val="00F93F35"/>
    <w:rsid w:val="00F9439C"/>
    <w:rsid w:val="00F94771"/>
    <w:rsid w:val="00F94856"/>
    <w:rsid w:val="00F952C3"/>
    <w:rsid w:val="00FA0C61"/>
    <w:rsid w:val="00FA3A19"/>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mailto:l.brzezina@pgg.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mailto:zgloszenie@coig.pl"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in3-pgg.coig.biz"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10BEF"/>
    <w:rsid w:val="00057EAC"/>
    <w:rsid w:val="00081819"/>
    <w:rsid w:val="000E3D9A"/>
    <w:rsid w:val="001872B2"/>
    <w:rsid w:val="001A6C91"/>
    <w:rsid w:val="00271730"/>
    <w:rsid w:val="002E4C92"/>
    <w:rsid w:val="0044726F"/>
    <w:rsid w:val="00523D55"/>
    <w:rsid w:val="008478CC"/>
    <w:rsid w:val="008D35AD"/>
    <w:rsid w:val="00915D41"/>
    <w:rsid w:val="00AE77BB"/>
    <w:rsid w:val="00C95A9B"/>
    <w:rsid w:val="00CB5F42"/>
    <w:rsid w:val="00D5199A"/>
    <w:rsid w:val="00D85415"/>
    <w:rsid w:val="00DC12ED"/>
    <w:rsid w:val="00DD5C3D"/>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26674</Words>
  <Characters>160045</Characters>
  <Application>Microsoft Office Word</Application>
  <DocSecurity>0</DocSecurity>
  <Lines>1333</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4</cp:revision>
  <cp:lastPrinted>2025-01-09T07:18:00Z</cp:lastPrinted>
  <dcterms:created xsi:type="dcterms:W3CDTF">2025-01-20T12:26:00Z</dcterms:created>
  <dcterms:modified xsi:type="dcterms:W3CDTF">2025-01-27T07:15:00Z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